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681B15" w:rsidRDefault="00681B15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</w:t>
      </w:r>
      <w:r w:rsidR="00541999">
        <w:rPr>
          <w:rFonts w:ascii="Arial" w:hAnsi="Arial" w:cs="Arial"/>
          <w:b/>
          <w:bCs/>
        </w:rPr>
        <w:t>ÁRIA DO</w:t>
      </w:r>
      <w:r w:rsidR="003A1655">
        <w:rPr>
          <w:rFonts w:ascii="Arial" w:hAnsi="Arial" w:cs="Arial"/>
          <w:b/>
          <w:bCs/>
        </w:rPr>
        <w:t xml:space="preserve"> CONSELHO </w:t>
      </w:r>
      <w:r w:rsidR="00E07ABB">
        <w:rPr>
          <w:rFonts w:ascii="Arial" w:hAnsi="Arial" w:cs="Arial"/>
          <w:b/>
          <w:bCs/>
        </w:rPr>
        <w:t>ADMINISTRATIVO DO</w:t>
      </w:r>
      <w:r>
        <w:rPr>
          <w:rFonts w:ascii="Arial" w:hAnsi="Arial" w:cs="Arial"/>
          <w:b/>
          <w:bCs/>
        </w:rPr>
        <w:t xml:space="preserve"> INSTITUTO DOS SERVIDORES MUNICIPAIS DE ALAGOINHA – IPSEMA</w:t>
      </w:r>
    </w:p>
    <w:p w:rsidR="00681B15" w:rsidRDefault="00681B15" w:rsidP="004356BC">
      <w:pPr>
        <w:pStyle w:val="NormalWeb"/>
        <w:spacing w:before="0" w:beforeAutospacing="0" w:after="0" w:afterAutospacing="0"/>
      </w:pPr>
    </w:p>
    <w:p w:rsidR="00E83D69" w:rsidRPr="008E16EB" w:rsidRDefault="00900636" w:rsidP="008E16EB">
      <w:pPr>
        <w:pStyle w:val="NormalWeb"/>
        <w:shd w:val="clear" w:color="auto" w:fill="FFFFFF"/>
        <w:jc w:val="both"/>
        <w:rPr>
          <w:rFonts w:ascii="Arial" w:hAnsi="Arial" w:cs="Arial"/>
          <w:color w:val="000000"/>
          <w:u w:val="single"/>
        </w:rPr>
      </w:pPr>
      <w:r w:rsidRPr="00DF222C">
        <w:rPr>
          <w:rFonts w:ascii="Arial" w:hAnsi="Arial" w:cs="Arial"/>
        </w:rPr>
        <w:t xml:space="preserve">Aos 22 </w:t>
      </w:r>
      <w:r w:rsidR="001742FC" w:rsidRPr="00DF222C">
        <w:rPr>
          <w:rFonts w:ascii="Arial" w:hAnsi="Arial" w:cs="Arial"/>
        </w:rPr>
        <w:t>(</w:t>
      </w:r>
      <w:r w:rsidRPr="00DF222C">
        <w:rPr>
          <w:rFonts w:ascii="Arial" w:hAnsi="Arial" w:cs="Arial"/>
        </w:rPr>
        <w:t>vinte e dois</w:t>
      </w:r>
      <w:r w:rsidR="001742FC" w:rsidRPr="00DF222C">
        <w:rPr>
          <w:rFonts w:ascii="Arial" w:hAnsi="Arial" w:cs="Arial"/>
        </w:rPr>
        <w:t xml:space="preserve">) dias </w:t>
      </w:r>
      <w:r w:rsidR="004318D9" w:rsidRPr="00DF222C">
        <w:rPr>
          <w:rFonts w:ascii="Arial" w:hAnsi="Arial" w:cs="Arial"/>
        </w:rPr>
        <w:t xml:space="preserve">do mês </w:t>
      </w:r>
      <w:r w:rsidR="001742FC" w:rsidRPr="00DF222C">
        <w:rPr>
          <w:rFonts w:ascii="Arial" w:hAnsi="Arial" w:cs="Arial"/>
        </w:rPr>
        <w:t xml:space="preserve">de </w:t>
      </w:r>
      <w:r w:rsidRPr="00DF222C">
        <w:rPr>
          <w:rFonts w:ascii="Arial" w:hAnsi="Arial" w:cs="Arial"/>
        </w:rPr>
        <w:t>novembro</w:t>
      </w:r>
      <w:r w:rsidR="00370D8B" w:rsidRPr="00DF222C">
        <w:rPr>
          <w:rFonts w:ascii="Arial" w:hAnsi="Arial" w:cs="Arial"/>
        </w:rPr>
        <w:t xml:space="preserve"> do ano </w:t>
      </w:r>
      <w:r w:rsidR="00681B15" w:rsidRPr="00DF222C">
        <w:rPr>
          <w:rFonts w:ascii="Arial" w:hAnsi="Arial" w:cs="Arial"/>
        </w:rPr>
        <w:t>de</w:t>
      </w:r>
      <w:r w:rsidR="00A6764C" w:rsidRPr="00DF222C">
        <w:rPr>
          <w:rFonts w:ascii="Arial" w:hAnsi="Arial" w:cs="Arial"/>
        </w:rPr>
        <w:t xml:space="preserve"> 20</w:t>
      </w:r>
      <w:r w:rsidR="00B23695" w:rsidRPr="00DF222C">
        <w:rPr>
          <w:rFonts w:ascii="Arial" w:hAnsi="Arial" w:cs="Arial"/>
        </w:rPr>
        <w:t>21</w:t>
      </w:r>
      <w:r w:rsidR="00370D8B" w:rsidRPr="00DF222C">
        <w:rPr>
          <w:rFonts w:ascii="Arial" w:hAnsi="Arial" w:cs="Arial"/>
        </w:rPr>
        <w:t xml:space="preserve"> (dois mil e </w:t>
      </w:r>
      <w:r w:rsidR="000C5B49" w:rsidRPr="00DF222C">
        <w:rPr>
          <w:rFonts w:ascii="Arial" w:hAnsi="Arial" w:cs="Arial"/>
        </w:rPr>
        <w:t>vinte</w:t>
      </w:r>
      <w:r w:rsidR="00B23695" w:rsidRPr="00DF222C">
        <w:rPr>
          <w:rFonts w:ascii="Arial" w:hAnsi="Arial" w:cs="Arial"/>
        </w:rPr>
        <w:t xml:space="preserve"> e um</w:t>
      </w:r>
      <w:r w:rsidR="00370D8B" w:rsidRPr="00DF222C">
        <w:rPr>
          <w:rFonts w:ascii="Arial" w:hAnsi="Arial" w:cs="Arial"/>
        </w:rPr>
        <w:t>)</w:t>
      </w:r>
      <w:r w:rsidR="004318D9" w:rsidRPr="00DF222C">
        <w:rPr>
          <w:rFonts w:ascii="Arial" w:hAnsi="Arial" w:cs="Arial"/>
        </w:rPr>
        <w:t>, na S</w:t>
      </w:r>
      <w:r w:rsidR="00A6764C" w:rsidRPr="00DF222C">
        <w:rPr>
          <w:rFonts w:ascii="Arial" w:hAnsi="Arial" w:cs="Arial"/>
        </w:rPr>
        <w:t>ede do IPSEMA situada</w:t>
      </w:r>
      <w:r w:rsidR="00681B15" w:rsidRPr="00DF222C">
        <w:rPr>
          <w:rFonts w:ascii="Arial" w:hAnsi="Arial" w:cs="Arial"/>
        </w:rPr>
        <w:t xml:space="preserve"> a Rua Frei João, Nº 32</w:t>
      </w:r>
      <w:r w:rsidR="003A1655" w:rsidRPr="00DF222C">
        <w:rPr>
          <w:rFonts w:ascii="Arial" w:hAnsi="Arial" w:cs="Arial"/>
        </w:rPr>
        <w:t>,</w:t>
      </w:r>
      <w:r w:rsidR="00DD2902" w:rsidRPr="00DF222C">
        <w:rPr>
          <w:rFonts w:ascii="Arial" w:hAnsi="Arial" w:cs="Arial"/>
        </w:rPr>
        <w:t xml:space="preserve"> Centro, Alagoinha – PE, às 09:3</w:t>
      </w:r>
      <w:r w:rsidR="003A1655" w:rsidRPr="00DF222C">
        <w:rPr>
          <w:rFonts w:ascii="Arial" w:hAnsi="Arial" w:cs="Arial"/>
        </w:rPr>
        <w:t>0</w:t>
      </w:r>
      <w:r w:rsidR="00643077" w:rsidRPr="00DF222C">
        <w:rPr>
          <w:rFonts w:ascii="Arial" w:hAnsi="Arial" w:cs="Arial"/>
        </w:rPr>
        <w:t xml:space="preserve">, </w:t>
      </w:r>
      <w:r w:rsidR="004318D9" w:rsidRPr="00DF222C">
        <w:rPr>
          <w:rFonts w:ascii="Arial" w:hAnsi="Arial" w:cs="Arial"/>
        </w:rPr>
        <w:t>foi iniciada a</w:t>
      </w:r>
      <w:r w:rsidR="00681B15" w:rsidRPr="00DF222C">
        <w:rPr>
          <w:rFonts w:ascii="Arial" w:hAnsi="Arial" w:cs="Arial"/>
        </w:rPr>
        <w:t xml:space="preserve"> reunião </w:t>
      </w:r>
      <w:r w:rsidR="004318D9" w:rsidRPr="00DF222C">
        <w:rPr>
          <w:rFonts w:ascii="Arial" w:hAnsi="Arial" w:cs="Arial"/>
        </w:rPr>
        <w:t>O</w:t>
      </w:r>
      <w:r w:rsidR="003D1F54" w:rsidRPr="00DF222C">
        <w:rPr>
          <w:rFonts w:ascii="Arial" w:hAnsi="Arial" w:cs="Arial"/>
        </w:rPr>
        <w:t>rdinária do</w:t>
      </w:r>
      <w:r w:rsidR="003A1655" w:rsidRPr="00DF222C">
        <w:rPr>
          <w:rFonts w:ascii="Arial" w:hAnsi="Arial" w:cs="Arial"/>
        </w:rPr>
        <w:t xml:space="preserve"> Conselho </w:t>
      </w:r>
      <w:r w:rsidR="00C94E0C" w:rsidRPr="00DF222C">
        <w:rPr>
          <w:rFonts w:ascii="Arial" w:hAnsi="Arial" w:cs="Arial"/>
        </w:rPr>
        <w:t>Administrativo</w:t>
      </w:r>
      <w:r w:rsidR="00EC38DE" w:rsidRPr="00DF222C">
        <w:rPr>
          <w:rFonts w:ascii="Arial" w:hAnsi="Arial" w:cs="Arial"/>
        </w:rPr>
        <w:t>, que contou com</w:t>
      </w:r>
      <w:r w:rsidR="00DD2902" w:rsidRPr="00DF222C">
        <w:rPr>
          <w:rFonts w:ascii="Arial" w:hAnsi="Arial" w:cs="Arial"/>
        </w:rPr>
        <w:t xml:space="preserve"> </w:t>
      </w:r>
      <w:r w:rsidR="00EC38DE" w:rsidRPr="00DF222C">
        <w:rPr>
          <w:rFonts w:ascii="Arial" w:hAnsi="Arial" w:cs="Arial"/>
        </w:rPr>
        <w:t>a pres</w:t>
      </w:r>
      <w:r w:rsidR="00CB0BAE" w:rsidRPr="00DF222C">
        <w:rPr>
          <w:rFonts w:ascii="Arial" w:hAnsi="Arial" w:cs="Arial"/>
        </w:rPr>
        <w:t>ença</w:t>
      </w:r>
      <w:r w:rsidR="00E37211" w:rsidRPr="00DF222C">
        <w:rPr>
          <w:rFonts w:ascii="Arial" w:hAnsi="Arial" w:cs="Arial"/>
        </w:rPr>
        <w:t xml:space="preserve"> dos seguintes</w:t>
      </w:r>
      <w:r w:rsidR="003A1655" w:rsidRPr="00DF222C">
        <w:rPr>
          <w:rFonts w:ascii="Arial" w:hAnsi="Arial" w:cs="Arial"/>
        </w:rPr>
        <w:t xml:space="preserve"> membros: Sr.Edimax da Silva Leal , Sr. Wellitom Alves da Silva e Stª</w:t>
      </w:r>
      <w:r w:rsidR="004B75B7" w:rsidRPr="00DF222C">
        <w:rPr>
          <w:rFonts w:ascii="Arial" w:hAnsi="Arial" w:cs="Arial"/>
        </w:rPr>
        <w:t>.</w:t>
      </w:r>
      <w:r w:rsidR="003A1655" w:rsidRPr="00DF222C">
        <w:rPr>
          <w:rFonts w:ascii="Arial" w:hAnsi="Arial" w:cs="Arial"/>
        </w:rPr>
        <w:t xml:space="preserve"> Marília Gabriella Silva Campos, Sra. </w:t>
      </w:r>
      <w:r w:rsidR="004B75B7" w:rsidRPr="00DF222C">
        <w:rPr>
          <w:rFonts w:ascii="Arial" w:hAnsi="Arial" w:cs="Arial"/>
        </w:rPr>
        <w:t xml:space="preserve"> </w:t>
      </w:r>
      <w:r w:rsidR="003A1655" w:rsidRPr="00DF222C">
        <w:rPr>
          <w:rFonts w:ascii="Arial" w:hAnsi="Arial" w:cs="Arial"/>
        </w:rPr>
        <w:t>Alcione Lopes de Araújo Silva</w:t>
      </w:r>
      <w:r w:rsidR="00CB0BAE" w:rsidRPr="00DF222C">
        <w:rPr>
          <w:rFonts w:ascii="Arial" w:hAnsi="Arial" w:cs="Arial"/>
        </w:rPr>
        <w:t xml:space="preserve"> - Presidente</w:t>
      </w:r>
      <w:r w:rsidR="003A1655" w:rsidRPr="00DF222C">
        <w:rPr>
          <w:rFonts w:ascii="Arial" w:hAnsi="Arial" w:cs="Arial"/>
        </w:rPr>
        <w:t xml:space="preserve"> e a Sra.Denize Inácio</w:t>
      </w:r>
      <w:r w:rsidR="00E03766" w:rsidRPr="00DF222C">
        <w:rPr>
          <w:rFonts w:ascii="Arial" w:hAnsi="Arial" w:cs="Arial"/>
        </w:rPr>
        <w:t xml:space="preserve"> de Almeida</w:t>
      </w:r>
      <w:r w:rsidR="00CB0BAE" w:rsidRPr="00DF222C">
        <w:rPr>
          <w:rFonts w:ascii="Arial" w:hAnsi="Arial" w:cs="Arial"/>
        </w:rPr>
        <w:t>-Secretaria</w:t>
      </w:r>
      <w:r w:rsidR="001C1AAF" w:rsidRPr="00DF222C">
        <w:rPr>
          <w:rFonts w:ascii="Arial" w:hAnsi="Arial" w:cs="Arial"/>
        </w:rPr>
        <w:t xml:space="preserve">. Esta </w:t>
      </w:r>
      <w:r w:rsidR="00DD2902" w:rsidRPr="00DF222C">
        <w:rPr>
          <w:rFonts w:ascii="Arial" w:hAnsi="Arial" w:cs="Arial"/>
        </w:rPr>
        <w:t>reunião</w:t>
      </w:r>
      <w:r w:rsidRPr="00DF222C">
        <w:rPr>
          <w:rFonts w:ascii="Arial" w:hAnsi="Arial" w:cs="Arial"/>
        </w:rPr>
        <w:t>,</w:t>
      </w:r>
      <w:r w:rsidR="001C1AAF" w:rsidRPr="00DF222C">
        <w:rPr>
          <w:rFonts w:ascii="Arial" w:hAnsi="Arial" w:cs="Arial"/>
        </w:rPr>
        <w:t xml:space="preserve"> contou </w:t>
      </w:r>
      <w:r w:rsidRPr="00DF222C">
        <w:rPr>
          <w:rFonts w:ascii="Arial" w:hAnsi="Arial" w:cs="Arial"/>
        </w:rPr>
        <w:t xml:space="preserve"> </w:t>
      </w:r>
      <w:r w:rsidR="001C1AAF" w:rsidRPr="00DF222C">
        <w:rPr>
          <w:rFonts w:ascii="Arial" w:hAnsi="Arial" w:cs="Arial"/>
        </w:rPr>
        <w:t xml:space="preserve">com a </w:t>
      </w:r>
      <w:r w:rsidRPr="00DF222C">
        <w:rPr>
          <w:rFonts w:ascii="Arial" w:hAnsi="Arial" w:cs="Arial"/>
        </w:rPr>
        <w:t>presença do Assessor Jurídico do Instituto, o Senhor Jorival França de Oliveira Junior,</w:t>
      </w:r>
      <w:r w:rsidR="001C1AAF" w:rsidRPr="00DF222C">
        <w:rPr>
          <w:rFonts w:ascii="Arial" w:hAnsi="Arial" w:cs="Arial"/>
        </w:rPr>
        <w:t xml:space="preserve"> </w:t>
      </w:r>
      <w:r w:rsidRPr="00DF222C">
        <w:rPr>
          <w:rFonts w:ascii="Arial" w:hAnsi="Arial" w:cs="Arial"/>
        </w:rPr>
        <w:t xml:space="preserve"> o </w:t>
      </w:r>
      <w:r w:rsidR="001C1AAF" w:rsidRPr="00DF222C">
        <w:rPr>
          <w:rFonts w:ascii="Arial" w:hAnsi="Arial" w:cs="Arial"/>
        </w:rPr>
        <w:t>qual foi convidado para</w:t>
      </w:r>
      <w:r w:rsidRPr="00DF222C">
        <w:rPr>
          <w:rFonts w:ascii="Arial" w:hAnsi="Arial" w:cs="Arial"/>
        </w:rPr>
        <w:t xml:space="preserve"> prestar algumas </w:t>
      </w:r>
      <w:r w:rsidR="001A2F8A" w:rsidRPr="00DF222C">
        <w:rPr>
          <w:rFonts w:ascii="Arial" w:hAnsi="Arial" w:cs="Arial"/>
        </w:rPr>
        <w:t>informações sobre possíveis adoção de medidas com o objetivo de superar o déficit atuarial do Instituto , logo no início os conselheiro expuseram suas preocupações que tiveram por base os seguintes pontos: à análise do Relatório de Auditoria do Tribunal de Contas de Pernambuco, Processo de Nº 20100183-4 ,Prestação de Contas-2019</w:t>
      </w:r>
      <w:r w:rsidR="00B21A2C" w:rsidRPr="00DF222C">
        <w:rPr>
          <w:rFonts w:ascii="Arial" w:hAnsi="Arial" w:cs="Arial"/>
        </w:rPr>
        <w:t xml:space="preserve"> que aponta como irregularidades 2.1.1</w:t>
      </w:r>
      <w:r w:rsidR="00DD2902" w:rsidRPr="00DF222C">
        <w:rPr>
          <w:rFonts w:ascii="Arial" w:hAnsi="Arial" w:cs="Arial"/>
        </w:rPr>
        <w:t xml:space="preserve"> </w:t>
      </w:r>
      <w:r w:rsidR="00B21A2C" w:rsidRPr="00DF222C">
        <w:rPr>
          <w:rFonts w:ascii="Arial" w:hAnsi="Arial" w:cs="Arial"/>
        </w:rPr>
        <w:t>Situação Atuarial Inadequada do Regime Próprio, pág. 15 e 2.1.2 Medidas insuficientes para equacionamento do Déficit Atuarial, pág.26 que conclui que o plano de amortização adotado pelo município que consiste no aporte de alíquotas suplementares, carece de viabilidade já que o mesmo não é capaz de amortizar o déficit atuarial e ainda que o fosse é inviável</w:t>
      </w:r>
      <w:r w:rsidR="00A24001" w:rsidRPr="00DF222C">
        <w:rPr>
          <w:rFonts w:ascii="Arial" w:hAnsi="Arial" w:cs="Arial"/>
        </w:rPr>
        <w:t>,</w:t>
      </w:r>
      <w:r w:rsidR="00B21A2C" w:rsidRPr="00DF222C">
        <w:rPr>
          <w:rFonts w:ascii="Arial" w:hAnsi="Arial" w:cs="Arial"/>
        </w:rPr>
        <w:t xml:space="preserve"> uma vez que em pouco tempo comprometeriam</w:t>
      </w:r>
      <w:r w:rsidR="00A24001" w:rsidRPr="00DF222C">
        <w:rPr>
          <w:rFonts w:ascii="Arial" w:hAnsi="Arial" w:cs="Arial"/>
        </w:rPr>
        <w:t xml:space="preserve">  os gastos com pessoal acima do limite legal,  e conclui esses pontos afirmando “ A inércia em tratar de forma efetiva o déficit atuarial agrava a situação de insolvência do regime próprio e sujeita as finanças municipais a graves riscos, visto que posterga o problema de forma potencializada para as gerações futuras, além de incorrer na inobservância do Art. 40 da Constituição Federal...”, outro ponto preocupante é a observância que hoje o regime possui 178 incluindo inativos e pensionistas para apenas 248 ativos, , ou seja uma media de menos de 02 </w:t>
      </w:r>
      <w:r w:rsidR="008F5329" w:rsidRPr="00DF222C">
        <w:rPr>
          <w:rFonts w:ascii="Arial" w:hAnsi="Arial" w:cs="Arial"/>
        </w:rPr>
        <w:t>funcionários</w:t>
      </w:r>
      <w:r w:rsidR="00A24001" w:rsidRPr="00DF222C">
        <w:rPr>
          <w:rFonts w:ascii="Arial" w:hAnsi="Arial" w:cs="Arial"/>
        </w:rPr>
        <w:t xml:space="preserve"> ativos para 01 inativ</w:t>
      </w:r>
      <w:r w:rsidR="008F5329" w:rsidRPr="00DF222C">
        <w:rPr>
          <w:rFonts w:ascii="Arial" w:hAnsi="Arial" w:cs="Arial"/>
        </w:rPr>
        <w:t xml:space="preserve">o, o que se configura em um regime de repartição simples em um quadro insustentável, a prova disso é que mesmo com o aumento da alíquota do servidor para 14% , Patronal de 14% e ainda a Alíquota suplementar de 14,87 , perfazendo um total 42,87,hoje para arcar mensalmente com a folha de inativos o IPSEMA utiliza em média  </w:t>
      </w:r>
      <w:r w:rsidR="00423246">
        <w:rPr>
          <w:rFonts w:ascii="Arial" w:hAnsi="Arial" w:cs="Arial"/>
        </w:rPr>
        <w:t>$140.000,00 ( Cento e quarenta mil)</w:t>
      </w:r>
      <w:r w:rsidR="008F5329" w:rsidRPr="00DF222C">
        <w:rPr>
          <w:rFonts w:ascii="Arial" w:hAnsi="Arial" w:cs="Arial"/>
        </w:rPr>
        <w:t>do seu patrimônio líquido, isso somando-se a profunda instabilidade política e econômica do país que prejudicou os in</w:t>
      </w:r>
      <w:r w:rsidR="00A53FC9" w:rsidRPr="00DF222C">
        <w:rPr>
          <w:rFonts w:ascii="Arial" w:hAnsi="Arial" w:cs="Arial"/>
        </w:rPr>
        <w:t>ve</w:t>
      </w:r>
      <w:r w:rsidR="008F5329" w:rsidRPr="00DF222C">
        <w:rPr>
          <w:rFonts w:ascii="Arial" w:hAnsi="Arial" w:cs="Arial"/>
        </w:rPr>
        <w:t>stimentos financeiros</w:t>
      </w:r>
      <w:r w:rsidR="00A53FC9" w:rsidRPr="00DF222C">
        <w:rPr>
          <w:rFonts w:ascii="Arial" w:hAnsi="Arial" w:cs="Arial"/>
        </w:rPr>
        <w:t xml:space="preserve"> nos últimos 02 anos</w:t>
      </w:r>
      <w:r w:rsidR="008F5329" w:rsidRPr="00DF222C">
        <w:rPr>
          <w:rFonts w:ascii="Arial" w:hAnsi="Arial" w:cs="Arial"/>
        </w:rPr>
        <w:t xml:space="preserve"> fez com que o </w:t>
      </w:r>
      <w:r w:rsidR="00A53FC9" w:rsidRPr="00DF222C">
        <w:rPr>
          <w:rFonts w:ascii="Arial" w:hAnsi="Arial" w:cs="Arial"/>
        </w:rPr>
        <w:t>Patrimônio</w:t>
      </w:r>
      <w:r w:rsidR="008F5329" w:rsidRPr="00DF222C">
        <w:rPr>
          <w:rFonts w:ascii="Arial" w:hAnsi="Arial" w:cs="Arial"/>
        </w:rPr>
        <w:t xml:space="preserve"> Líquido</w:t>
      </w:r>
      <w:r w:rsidR="00A53FC9" w:rsidRPr="00DF222C">
        <w:rPr>
          <w:rFonts w:ascii="Arial" w:hAnsi="Arial" w:cs="Arial"/>
        </w:rPr>
        <w:t xml:space="preserve"> do Regime Próprio que ao final de dezembro </w:t>
      </w:r>
      <w:r w:rsidR="008F5329" w:rsidRPr="00DF222C">
        <w:rPr>
          <w:rFonts w:ascii="Arial" w:hAnsi="Arial" w:cs="Arial"/>
        </w:rPr>
        <w:t xml:space="preserve">de 2019 </w:t>
      </w:r>
      <w:r w:rsidR="00A53FC9" w:rsidRPr="00DF222C">
        <w:rPr>
          <w:rFonts w:ascii="Arial" w:hAnsi="Arial" w:cs="Arial"/>
        </w:rPr>
        <w:t xml:space="preserve">somasse $12.204.690,70 ( Doze milhões, duzentos e quatro mil ,seiscentos e noventa reais e setenta centavos, esteja na data de hoje com um patrimônio </w:t>
      </w:r>
      <w:r w:rsidR="00DF222C" w:rsidRPr="00DF222C">
        <w:rPr>
          <w:rFonts w:ascii="Arial" w:hAnsi="Arial" w:cs="Arial"/>
        </w:rPr>
        <w:t>líquido</w:t>
      </w:r>
      <w:r w:rsidR="00A53FC9" w:rsidRPr="00DF222C">
        <w:rPr>
          <w:rFonts w:ascii="Arial" w:hAnsi="Arial" w:cs="Arial"/>
        </w:rPr>
        <w:t xml:space="preserve"> de $ 10.292.023,03  ( Dez milhões, duzentos e noventa e dois </w:t>
      </w:r>
      <w:r w:rsidR="00DF222C" w:rsidRPr="00DF222C">
        <w:rPr>
          <w:rFonts w:ascii="Arial" w:hAnsi="Arial" w:cs="Arial"/>
        </w:rPr>
        <w:t>mil, vinte</w:t>
      </w:r>
      <w:r w:rsidR="00A53FC9" w:rsidRPr="00DF222C">
        <w:rPr>
          <w:rFonts w:ascii="Arial" w:hAnsi="Arial" w:cs="Arial"/>
        </w:rPr>
        <w:t xml:space="preserve"> e três reais e três centavos), ou seja um diminuição de aproximadamente $ 2.000.000,00 </w:t>
      </w:r>
      <w:r w:rsidR="00B24BBB" w:rsidRPr="00DF222C">
        <w:rPr>
          <w:rFonts w:ascii="Arial" w:hAnsi="Arial" w:cs="Arial"/>
        </w:rPr>
        <w:t xml:space="preserve">( Dois  milhões de reais) em apenas 02 anos. Diante desse quadro os conselheiros passaram a debater com o Assessor </w:t>
      </w:r>
      <w:r w:rsidR="0020129A" w:rsidRPr="00DF222C">
        <w:rPr>
          <w:rFonts w:ascii="Arial" w:hAnsi="Arial" w:cs="Arial"/>
        </w:rPr>
        <w:t>Jurídico</w:t>
      </w:r>
      <w:r w:rsidR="00B24BBB" w:rsidRPr="00DF222C">
        <w:rPr>
          <w:rFonts w:ascii="Arial" w:hAnsi="Arial" w:cs="Arial"/>
        </w:rPr>
        <w:t xml:space="preserve"> a</w:t>
      </w:r>
      <w:r w:rsidR="0020129A" w:rsidRPr="00DF222C">
        <w:rPr>
          <w:rFonts w:ascii="Arial" w:hAnsi="Arial" w:cs="Arial"/>
        </w:rPr>
        <w:t xml:space="preserve"> recepção da Emenda</w:t>
      </w:r>
      <w:r w:rsidR="00B24BBB" w:rsidRPr="00DF222C">
        <w:rPr>
          <w:rFonts w:ascii="Arial" w:hAnsi="Arial" w:cs="Arial"/>
        </w:rPr>
        <w:t xml:space="preserve"> </w:t>
      </w:r>
      <w:r w:rsidR="0020129A" w:rsidRPr="00DF222C">
        <w:rPr>
          <w:rFonts w:ascii="Arial" w:hAnsi="Arial" w:cs="Arial"/>
        </w:rPr>
        <w:t>Constitucional 103/2019,</w:t>
      </w:r>
      <w:r w:rsidR="00520F22" w:rsidRPr="00DF222C">
        <w:rPr>
          <w:rFonts w:ascii="Arial" w:hAnsi="Arial" w:cs="Arial"/>
        </w:rPr>
        <w:t xml:space="preserve">que </w:t>
      </w:r>
      <w:r w:rsidR="00520F22" w:rsidRPr="00DF222C">
        <w:rPr>
          <w:rFonts w:ascii="Arial" w:hAnsi="Arial" w:cs="Arial"/>
        </w:rPr>
        <w:lastRenderedPageBreak/>
        <w:t xml:space="preserve">permitiu, entre outras </w:t>
      </w:r>
      <w:r w:rsidR="004F03DC" w:rsidRPr="00DF222C">
        <w:rPr>
          <w:rFonts w:ascii="Arial" w:hAnsi="Arial" w:cs="Arial"/>
        </w:rPr>
        <w:t xml:space="preserve">mudanças </w:t>
      </w:r>
      <w:r w:rsidR="00DF222C">
        <w:rPr>
          <w:rFonts w:ascii="Arial" w:hAnsi="Arial" w:cs="Arial"/>
        </w:rPr>
        <w:t>q</w:t>
      </w:r>
      <w:r w:rsidR="00520F22" w:rsidRPr="00DF222C">
        <w:rPr>
          <w:rFonts w:ascii="Arial" w:hAnsi="Arial" w:cs="Arial"/>
        </w:rPr>
        <w:t xml:space="preserve"> a cobranças de contribuições a aposentados e pensionistas ,”</w:t>
      </w:r>
      <w:r w:rsidR="0020129A" w:rsidRPr="00DF222C">
        <w:rPr>
          <w:rFonts w:ascii="Arial" w:hAnsi="Arial" w:cs="Arial"/>
        </w:rPr>
        <w:t xml:space="preserve">Artigo 149 </w:t>
      </w:r>
      <w:bookmarkStart w:id="1" w:name="art149§1"/>
      <w:bookmarkStart w:id="2" w:name="art149§1.."/>
      <w:bookmarkEnd w:id="1"/>
      <w:bookmarkEnd w:id="2"/>
      <w:r w:rsidR="00520F22" w:rsidRPr="00DF222C">
        <w:rPr>
          <w:rFonts w:ascii="Arial" w:hAnsi="Arial" w:cs="Arial"/>
        </w:rPr>
        <w:t>da Constituição Federal</w:t>
      </w:r>
      <w:r w:rsidR="0020129A" w:rsidRPr="00DF222C">
        <w:rPr>
          <w:rFonts w:ascii="Arial" w:hAnsi="Arial" w:cs="Arial"/>
          <w:color w:val="000000"/>
        </w:rPr>
        <w:t xml:space="preserve">§ 1º </w:t>
      </w:r>
      <w:r w:rsidR="00520F22" w:rsidRPr="00DF222C">
        <w:rPr>
          <w:rFonts w:ascii="Arial" w:hAnsi="Arial" w:cs="Arial"/>
          <w:color w:val="000000"/>
        </w:rPr>
        <w:t>“</w:t>
      </w:r>
      <w:r w:rsidR="0020129A" w:rsidRPr="00DF222C">
        <w:rPr>
          <w:rFonts w:ascii="Arial" w:hAnsi="Arial" w:cs="Arial"/>
          <w:color w:val="000000"/>
          <w:u w:val="single"/>
        </w:rPr>
        <w:t xml:space="preserve">A União, os Estados, o Distrito Federal e os Municípios instituirão, por meio de lei, contribuições para custeio de regime </w:t>
      </w:r>
      <w:r w:rsidR="00520F22" w:rsidRPr="00DF222C">
        <w:rPr>
          <w:rFonts w:ascii="Arial" w:hAnsi="Arial" w:cs="Arial"/>
          <w:color w:val="000000"/>
          <w:u w:val="single"/>
        </w:rPr>
        <w:t xml:space="preserve">próprio </w:t>
      </w:r>
      <w:r w:rsidR="0020129A" w:rsidRPr="00DF222C">
        <w:rPr>
          <w:rFonts w:ascii="Arial" w:hAnsi="Arial" w:cs="Arial"/>
          <w:color w:val="000000"/>
          <w:u w:val="single"/>
        </w:rPr>
        <w:t xml:space="preserve"> de previdência social, cobradas dos servidores ativos, dos aposentados e dos pensionistas, que poderão ter alíquotas progressivas de acordo com o valor da base de contribuição ou dos proventos de apos</w:t>
      </w:r>
      <w:r w:rsidR="00520F22" w:rsidRPr="00DF222C">
        <w:rPr>
          <w:rFonts w:ascii="Arial" w:hAnsi="Arial" w:cs="Arial"/>
          <w:color w:val="000000"/>
          <w:u w:val="single"/>
        </w:rPr>
        <w:t>entadoria e de pensões.</w:t>
      </w:r>
      <w:r w:rsidR="0020129A" w:rsidRPr="00DF222C">
        <w:rPr>
          <w:rFonts w:ascii="Arial" w:hAnsi="Arial" w:cs="Arial"/>
          <w:color w:val="000000"/>
          <w:u w:val="single"/>
        </w:rPr>
        <w:t> (Redação dada pela Emenda Const</w:t>
      </w:r>
      <w:bookmarkStart w:id="3" w:name="art149§1a"/>
      <w:bookmarkEnd w:id="3"/>
      <w:r w:rsidR="00520F22" w:rsidRPr="00DF222C">
        <w:rPr>
          <w:rFonts w:ascii="Arial" w:hAnsi="Arial" w:cs="Arial"/>
          <w:color w:val="000000"/>
        </w:rPr>
        <w:t>,</w:t>
      </w:r>
      <w:r w:rsidR="0020129A" w:rsidRPr="00DF222C">
        <w:rPr>
          <w:rFonts w:ascii="Arial" w:hAnsi="Arial" w:cs="Arial"/>
          <w:color w:val="000000"/>
        </w:rPr>
        <w:t xml:space="preserve">§ 1º-A. Quando houver </w:t>
      </w:r>
      <w:r w:rsidR="00520F22" w:rsidRPr="00DF222C">
        <w:rPr>
          <w:rFonts w:ascii="Arial" w:hAnsi="Arial" w:cs="Arial"/>
          <w:color w:val="000000"/>
        </w:rPr>
        <w:t>déficit</w:t>
      </w:r>
      <w:r w:rsidR="0020129A" w:rsidRPr="00DF222C">
        <w:rPr>
          <w:rFonts w:ascii="Arial" w:hAnsi="Arial" w:cs="Arial"/>
          <w:color w:val="000000"/>
        </w:rPr>
        <w:t xml:space="preserve"> atuarial, a contribuição ordinária dos aposentados e pensionistas poderá incidir sobre o valor dos proventos de aposentadoria e de pensões que s</w:t>
      </w:r>
      <w:r w:rsidR="00520F22" w:rsidRPr="00DF222C">
        <w:rPr>
          <w:rFonts w:ascii="Arial" w:hAnsi="Arial" w:cs="Arial"/>
          <w:color w:val="000000"/>
        </w:rPr>
        <w:t>upere o salário-mínimo.</w:t>
      </w:r>
      <w:r w:rsidR="0020129A" w:rsidRPr="00DF222C">
        <w:rPr>
          <w:rFonts w:ascii="Arial" w:hAnsi="Arial" w:cs="Arial"/>
          <w:color w:val="000000"/>
        </w:rPr>
        <w:t> </w:t>
      </w:r>
      <w:r w:rsidR="004F03DC" w:rsidRPr="00DF222C">
        <w:rPr>
          <w:rFonts w:ascii="Arial" w:hAnsi="Arial" w:cs="Arial"/>
          <w:color w:val="000000"/>
        </w:rPr>
        <w:t>Na opinião do Conselho a adoção dessa medida teria um impacto imediato no aumento da receita líquida, o Assessor sugeriu a ado</w:t>
      </w:r>
      <w:r w:rsidR="00825D9E">
        <w:rPr>
          <w:rFonts w:ascii="Arial" w:hAnsi="Arial" w:cs="Arial"/>
          <w:color w:val="000000"/>
        </w:rPr>
        <w:t>ção dessa medi</w:t>
      </w:r>
      <w:r w:rsidR="004F03DC" w:rsidRPr="00DF222C">
        <w:rPr>
          <w:rFonts w:ascii="Arial" w:hAnsi="Arial" w:cs="Arial"/>
          <w:color w:val="000000"/>
        </w:rPr>
        <w:t>da apenas para os novos aposentados, o conselho rejeitou essa medida por considera-la de pouca valia para um problema que se faz imediato, fora qu</w:t>
      </w:r>
      <w:r w:rsidR="003E54D7" w:rsidRPr="00DF222C">
        <w:rPr>
          <w:rFonts w:ascii="Arial" w:hAnsi="Arial" w:cs="Arial"/>
          <w:color w:val="000000"/>
        </w:rPr>
        <w:t>e o equilíbrio do regime próprio é</w:t>
      </w:r>
      <w:r w:rsidR="004F03DC" w:rsidRPr="00DF222C">
        <w:rPr>
          <w:rFonts w:ascii="Arial" w:hAnsi="Arial" w:cs="Arial"/>
          <w:color w:val="000000"/>
        </w:rPr>
        <w:t xml:space="preserve"> um problema que é de todos, ressaltou também que uma vez que essa medida </w:t>
      </w:r>
      <w:r w:rsidR="00113F55" w:rsidRPr="00DF222C">
        <w:rPr>
          <w:rFonts w:ascii="Arial" w:hAnsi="Arial" w:cs="Arial"/>
          <w:color w:val="000000"/>
        </w:rPr>
        <w:t>é constitucional</w:t>
      </w:r>
      <w:r w:rsidR="003E54D7" w:rsidRPr="00DF222C">
        <w:rPr>
          <w:rFonts w:ascii="Arial" w:hAnsi="Arial" w:cs="Arial"/>
          <w:color w:val="000000"/>
        </w:rPr>
        <w:t xml:space="preserve"> e inclusive sugerida pelos órgãos de controle</w:t>
      </w:r>
      <w:r w:rsidR="004F03DC" w:rsidRPr="00DF222C">
        <w:rPr>
          <w:rFonts w:ascii="Arial" w:hAnsi="Arial" w:cs="Arial"/>
          <w:color w:val="000000"/>
        </w:rPr>
        <w:t xml:space="preserve"> deve-se estudar a possibilidade de implanta-la</w:t>
      </w:r>
      <w:r w:rsidR="003E54D7" w:rsidRPr="00DF222C">
        <w:rPr>
          <w:rFonts w:ascii="Arial" w:hAnsi="Arial" w:cs="Arial"/>
          <w:color w:val="000000"/>
        </w:rPr>
        <w:t xml:space="preserve"> na sua íntegra.</w:t>
      </w:r>
      <w:r w:rsidR="004F03DC" w:rsidRPr="00DF222C">
        <w:rPr>
          <w:rFonts w:ascii="Arial" w:hAnsi="Arial" w:cs="Arial"/>
          <w:color w:val="000000"/>
        </w:rPr>
        <w:t xml:space="preserve"> </w:t>
      </w:r>
      <w:r w:rsidR="00825D9E">
        <w:rPr>
          <w:rFonts w:ascii="Arial" w:hAnsi="Arial" w:cs="Arial"/>
          <w:color w:val="000000"/>
        </w:rPr>
        <w:t>Ainda no sentido do equilíbrio atuarial,f</w:t>
      </w:r>
      <w:r w:rsidR="004F03DC" w:rsidRPr="00DF222C">
        <w:rPr>
          <w:rFonts w:ascii="Arial" w:hAnsi="Arial" w:cs="Arial"/>
          <w:color w:val="000000"/>
        </w:rPr>
        <w:t xml:space="preserve">oi colocada também a possibilidade </w:t>
      </w:r>
      <w:r w:rsidR="00113F55" w:rsidRPr="00DF222C">
        <w:rPr>
          <w:rFonts w:ascii="Arial" w:hAnsi="Arial" w:cs="Arial"/>
          <w:color w:val="000000"/>
        </w:rPr>
        <w:t xml:space="preserve">do </w:t>
      </w:r>
      <w:r w:rsidR="004F03DC" w:rsidRPr="00DF222C">
        <w:rPr>
          <w:rFonts w:ascii="Arial" w:hAnsi="Arial" w:cs="Arial"/>
          <w:color w:val="000000"/>
        </w:rPr>
        <w:t>aporte</w:t>
      </w:r>
      <w:r w:rsidR="00113F55" w:rsidRPr="00DF222C">
        <w:rPr>
          <w:rFonts w:ascii="Arial" w:hAnsi="Arial" w:cs="Arial"/>
          <w:color w:val="000000"/>
        </w:rPr>
        <w:t xml:space="preserve"> de bens</w:t>
      </w:r>
      <w:r w:rsidR="00825D9E">
        <w:rPr>
          <w:rFonts w:ascii="Arial" w:hAnsi="Arial" w:cs="Arial"/>
          <w:color w:val="000000"/>
        </w:rPr>
        <w:t xml:space="preserve"> , imóveis terrenos</w:t>
      </w:r>
      <w:r w:rsidR="004F03DC" w:rsidRPr="00DF222C">
        <w:rPr>
          <w:rFonts w:ascii="Arial" w:hAnsi="Arial" w:cs="Arial"/>
          <w:color w:val="000000"/>
        </w:rPr>
        <w:t xml:space="preserve"> por parte do ente</w:t>
      </w:r>
      <w:r w:rsidR="00113F55" w:rsidRPr="00DF222C">
        <w:rPr>
          <w:rFonts w:ascii="Arial" w:hAnsi="Arial" w:cs="Arial"/>
          <w:color w:val="000000"/>
        </w:rPr>
        <w:t xml:space="preserve"> , bem como a realização de concurso para provimento de cargos, devendo esse último ser precedido por uma atualização </w:t>
      </w:r>
      <w:r w:rsidR="00825D9E">
        <w:rPr>
          <w:rFonts w:ascii="Arial" w:hAnsi="Arial" w:cs="Arial"/>
          <w:color w:val="000000"/>
        </w:rPr>
        <w:t>da Legislação P</w:t>
      </w:r>
      <w:r w:rsidR="00113F55" w:rsidRPr="00DF222C">
        <w:rPr>
          <w:rFonts w:ascii="Arial" w:hAnsi="Arial" w:cs="Arial"/>
          <w:color w:val="000000"/>
        </w:rPr>
        <w:t>revidenciária</w:t>
      </w:r>
      <w:r w:rsidR="00825D9E">
        <w:rPr>
          <w:rFonts w:ascii="Arial" w:hAnsi="Arial" w:cs="Arial"/>
          <w:color w:val="000000"/>
        </w:rPr>
        <w:t>, a exemplo do que vem fazendo outros municípios</w:t>
      </w:r>
      <w:r w:rsidR="00113F55" w:rsidRPr="00DF222C">
        <w:rPr>
          <w:rFonts w:ascii="Arial" w:hAnsi="Arial" w:cs="Arial"/>
          <w:color w:val="000000"/>
        </w:rPr>
        <w:t>. Para finalizar ficou acordado com o assessor jurídico a elaboração de uma minuta que seria enviada ao prefeito do município  ,essa minuta seria apenas uma síntese das i</w:t>
      </w:r>
      <w:r w:rsidR="008E16EB">
        <w:rPr>
          <w:rFonts w:ascii="Arial" w:hAnsi="Arial" w:cs="Arial"/>
          <w:color w:val="000000"/>
        </w:rPr>
        <w:t>deias apresentadas constituindo-se</w:t>
      </w:r>
      <w:r w:rsidR="00113F55" w:rsidRPr="00DF222C">
        <w:rPr>
          <w:rFonts w:ascii="Arial" w:hAnsi="Arial" w:cs="Arial"/>
          <w:color w:val="000000"/>
        </w:rPr>
        <w:t xml:space="preserve"> apenas</w:t>
      </w:r>
      <w:r w:rsidR="008E16EB">
        <w:rPr>
          <w:rFonts w:ascii="Arial" w:hAnsi="Arial" w:cs="Arial"/>
          <w:color w:val="000000"/>
        </w:rPr>
        <w:t xml:space="preserve"> em </w:t>
      </w:r>
      <w:r w:rsidR="00113F55" w:rsidRPr="00DF222C">
        <w:rPr>
          <w:rFonts w:ascii="Arial" w:hAnsi="Arial" w:cs="Arial"/>
          <w:color w:val="000000"/>
        </w:rPr>
        <w:t xml:space="preserve"> um ponto de partida para a elaboração de uma proposta conjunta .O Conselho ressaltou ainda que entende que qualquer medida deverá acontecer a partir da informação</w:t>
      </w:r>
      <w:r w:rsidR="003E54D7" w:rsidRPr="00DF222C">
        <w:rPr>
          <w:rFonts w:ascii="Arial" w:hAnsi="Arial" w:cs="Arial"/>
          <w:color w:val="000000"/>
        </w:rPr>
        <w:t xml:space="preserve"> clara e objetiva  envolvendo a Câmara de  Vereadores, bem como os servidores</w:t>
      </w:r>
      <w:r w:rsidR="00113F55" w:rsidRPr="00DF222C">
        <w:rPr>
          <w:rFonts w:ascii="Arial" w:hAnsi="Arial" w:cs="Arial"/>
          <w:color w:val="000000"/>
        </w:rPr>
        <w:t xml:space="preserve"> </w:t>
      </w:r>
      <w:r w:rsidR="008E16EB">
        <w:rPr>
          <w:rFonts w:ascii="Arial" w:hAnsi="Arial" w:cs="Arial"/>
          <w:color w:val="000000"/>
        </w:rPr>
        <w:t>, à</w:t>
      </w:r>
      <w:r w:rsidR="003E54D7" w:rsidRPr="00DF222C">
        <w:rPr>
          <w:rFonts w:ascii="Arial" w:hAnsi="Arial" w:cs="Arial"/>
          <w:color w:val="000000"/>
        </w:rPr>
        <w:t xml:space="preserve"> partir de Audiências </w:t>
      </w:r>
      <w:r w:rsidR="00E77658" w:rsidRPr="00DF222C">
        <w:rPr>
          <w:rFonts w:ascii="Arial" w:hAnsi="Arial" w:cs="Arial"/>
          <w:color w:val="000000"/>
        </w:rPr>
        <w:t>Públicas</w:t>
      </w:r>
      <w:r w:rsidR="003E54D7" w:rsidRPr="00DF222C">
        <w:rPr>
          <w:rFonts w:ascii="Arial" w:hAnsi="Arial" w:cs="Arial"/>
          <w:color w:val="000000"/>
        </w:rPr>
        <w:t xml:space="preserve"> e a realização de Seminários , para tanto se colocara a disposição da gestão municipal para contribuir sempre que necessário e solicitado</w:t>
      </w:r>
      <w:r w:rsidR="00D26DA7">
        <w:rPr>
          <w:rFonts w:ascii="Arial" w:hAnsi="Arial" w:cs="Arial"/>
        </w:rPr>
        <w:t>.</w:t>
      </w:r>
      <w:r w:rsidR="00687EC5" w:rsidRPr="00772EAF">
        <w:rPr>
          <w:rFonts w:ascii="Arial" w:hAnsi="Arial" w:cs="Arial"/>
        </w:rPr>
        <w:t>S</w:t>
      </w:r>
      <w:r w:rsidR="00C94E0C">
        <w:rPr>
          <w:rFonts w:ascii="Arial" w:hAnsi="Arial" w:cs="Arial"/>
        </w:rPr>
        <w:t>em mais nada a tratar , eu Denize Inácio Santos de Almeida</w:t>
      </w:r>
      <w:r w:rsidR="00681B15" w:rsidRPr="00772EAF">
        <w:rPr>
          <w:rFonts w:ascii="Arial" w:hAnsi="Arial" w:cs="Arial"/>
        </w:rPr>
        <w:t>,</w:t>
      </w:r>
      <w:r w:rsidR="00687EC5" w:rsidRPr="00772EAF">
        <w:rPr>
          <w:rFonts w:ascii="Arial" w:hAnsi="Arial" w:cs="Arial"/>
        </w:rPr>
        <w:t xml:space="preserve"> </w:t>
      </w:r>
      <w:r w:rsidR="004356BC" w:rsidRPr="00772EAF">
        <w:rPr>
          <w:rFonts w:ascii="Arial" w:hAnsi="Arial" w:cs="Arial"/>
        </w:rPr>
        <w:t>Secretária</w:t>
      </w:r>
      <w:r w:rsidR="00503AA4" w:rsidRPr="00772EAF">
        <w:rPr>
          <w:rFonts w:ascii="Arial" w:hAnsi="Arial" w:cs="Arial"/>
        </w:rPr>
        <w:t xml:space="preserve"> desse</w:t>
      </w:r>
      <w:r w:rsidR="00687EC5" w:rsidRPr="00772EAF">
        <w:rPr>
          <w:rFonts w:ascii="Arial" w:hAnsi="Arial" w:cs="Arial"/>
        </w:rPr>
        <w:t xml:space="preserve"> Conselho</w:t>
      </w:r>
      <w:r w:rsidR="003D1F54" w:rsidRPr="00772EAF">
        <w:rPr>
          <w:rFonts w:ascii="Arial" w:hAnsi="Arial" w:cs="Arial"/>
        </w:rPr>
        <w:t>,</w:t>
      </w:r>
      <w:r w:rsidR="00681B15" w:rsidRPr="00772EAF">
        <w:rPr>
          <w:rFonts w:ascii="Arial" w:hAnsi="Arial" w:cs="Arial"/>
        </w:rPr>
        <w:t xml:space="preserve"> lavrei a presente Ata que será lavrada no livro Oficial</w:t>
      </w:r>
      <w:r w:rsidR="003D1F54" w:rsidRPr="00772EAF">
        <w:rPr>
          <w:rFonts w:ascii="Arial" w:hAnsi="Arial" w:cs="Arial"/>
        </w:rPr>
        <w:t xml:space="preserve">, </w:t>
      </w:r>
      <w:r w:rsidR="004356BC" w:rsidRPr="00772EAF">
        <w:rPr>
          <w:rFonts w:ascii="Arial" w:hAnsi="Arial" w:cs="Arial"/>
        </w:rPr>
        <w:t>na</w:t>
      </w:r>
      <w:r w:rsidR="00106329" w:rsidRPr="00772EAF">
        <w:rPr>
          <w:rFonts w:ascii="Arial" w:hAnsi="Arial" w:cs="Arial"/>
        </w:rPr>
        <w:t xml:space="preserve"> </w:t>
      </w:r>
      <w:r w:rsidR="002F4760" w:rsidRPr="00772EAF">
        <w:rPr>
          <w:rFonts w:ascii="Arial" w:hAnsi="Arial" w:cs="Arial"/>
        </w:rPr>
        <w:t>página</w:t>
      </w:r>
      <w:r w:rsidR="00C94E0C">
        <w:rPr>
          <w:rFonts w:ascii="Arial" w:hAnsi="Arial" w:cs="Arial"/>
        </w:rPr>
        <w:t xml:space="preserve"> </w:t>
      </w:r>
      <w:r w:rsidR="004251C4">
        <w:rPr>
          <w:rFonts w:ascii="Arial" w:hAnsi="Arial" w:cs="Arial"/>
        </w:rPr>
        <w:t>36</w:t>
      </w:r>
      <w:r w:rsidR="00CB2AE8" w:rsidRPr="00772EAF">
        <w:rPr>
          <w:rFonts w:ascii="Arial" w:hAnsi="Arial" w:cs="Arial"/>
        </w:rPr>
        <w:t xml:space="preserve"> e concluída </w:t>
      </w:r>
      <w:r w:rsidR="004356BC" w:rsidRPr="00772EAF">
        <w:rPr>
          <w:rFonts w:ascii="Arial" w:hAnsi="Arial" w:cs="Arial"/>
        </w:rPr>
        <w:t>no verso da referida página</w:t>
      </w:r>
      <w:r w:rsidR="003D1F54" w:rsidRPr="00772EAF">
        <w:rPr>
          <w:rFonts w:ascii="Arial" w:hAnsi="Arial" w:cs="Arial"/>
        </w:rPr>
        <w:t>.</w:t>
      </w:r>
      <w:r w:rsidR="00681B15" w:rsidRPr="00772EAF">
        <w:rPr>
          <w:rFonts w:ascii="Arial" w:hAnsi="Arial" w:cs="Arial"/>
        </w:rPr>
        <w:t xml:space="preserve"> </w:t>
      </w:r>
      <w:r w:rsidR="004356BC" w:rsidRPr="00772EAF">
        <w:rPr>
          <w:rFonts w:ascii="Arial" w:hAnsi="Arial" w:cs="Arial"/>
        </w:rPr>
        <w:t>Essa</w:t>
      </w:r>
      <w:r w:rsidR="003D1F54" w:rsidRPr="00772EAF">
        <w:rPr>
          <w:rFonts w:ascii="Arial" w:hAnsi="Arial" w:cs="Arial"/>
        </w:rPr>
        <w:t xml:space="preserve"> Ata, </w:t>
      </w:r>
      <w:r w:rsidR="00826777" w:rsidRPr="00772EAF">
        <w:rPr>
          <w:rFonts w:ascii="Arial" w:hAnsi="Arial" w:cs="Arial"/>
        </w:rPr>
        <w:t xml:space="preserve">foi </w:t>
      </w:r>
      <w:r w:rsidR="00681B15" w:rsidRPr="00772EAF">
        <w:rPr>
          <w:rFonts w:ascii="Arial" w:hAnsi="Arial" w:cs="Arial"/>
        </w:rPr>
        <w:t>também</w:t>
      </w:r>
      <w:r w:rsidR="00826777" w:rsidRPr="00772EAF">
        <w:rPr>
          <w:rFonts w:ascii="Arial" w:hAnsi="Arial" w:cs="Arial"/>
        </w:rPr>
        <w:t>,</w:t>
      </w:r>
      <w:r w:rsidR="00681B15" w:rsidRPr="00772EAF">
        <w:rPr>
          <w:rFonts w:ascii="Arial" w:hAnsi="Arial" w:cs="Arial"/>
        </w:rPr>
        <w:t xml:space="preserve"> digitada para devida publicação, sendo a mesma assinada por mim e por todos os presentes.</w:t>
      </w:r>
      <w:r w:rsidR="00687EC5" w:rsidRPr="00772EAF">
        <w:rPr>
          <w:rFonts w:ascii="Arial" w:hAnsi="Arial" w:cs="Arial"/>
        </w:rPr>
        <w:t xml:space="preserve"> Alagoinha</w:t>
      </w:r>
      <w:r w:rsidR="00213C13" w:rsidRPr="00772EAF">
        <w:rPr>
          <w:rFonts w:ascii="Arial" w:hAnsi="Arial" w:cs="Arial"/>
        </w:rPr>
        <w:t>-PE</w:t>
      </w:r>
      <w:r w:rsidR="00687EC5" w:rsidRPr="00772EAF">
        <w:rPr>
          <w:rFonts w:ascii="Arial" w:hAnsi="Arial" w:cs="Arial"/>
        </w:rPr>
        <w:t xml:space="preserve">, </w:t>
      </w:r>
      <w:r w:rsidR="00C94E0C">
        <w:rPr>
          <w:rFonts w:ascii="Arial" w:hAnsi="Arial" w:cs="Arial"/>
        </w:rPr>
        <w:t>2</w:t>
      </w:r>
      <w:r w:rsidR="008E16EB">
        <w:rPr>
          <w:rFonts w:ascii="Arial" w:hAnsi="Arial" w:cs="Arial"/>
        </w:rPr>
        <w:t>2</w:t>
      </w:r>
      <w:r w:rsidR="00687EC5" w:rsidRPr="00772EAF">
        <w:rPr>
          <w:rFonts w:ascii="Arial" w:hAnsi="Arial" w:cs="Arial"/>
        </w:rPr>
        <w:t xml:space="preserve"> de </w:t>
      </w:r>
      <w:r w:rsidR="008E16EB">
        <w:rPr>
          <w:rFonts w:ascii="Arial" w:hAnsi="Arial" w:cs="Arial"/>
        </w:rPr>
        <w:t>novembro</w:t>
      </w:r>
      <w:r w:rsidR="00CB2AE8" w:rsidRPr="00772EAF">
        <w:rPr>
          <w:rFonts w:ascii="Arial" w:hAnsi="Arial" w:cs="Arial"/>
        </w:rPr>
        <w:t> de</w:t>
      </w:r>
      <w:r w:rsidR="00503AA4" w:rsidRPr="00772EAF">
        <w:rPr>
          <w:rFonts w:ascii="Arial" w:hAnsi="Arial" w:cs="Arial"/>
        </w:rPr>
        <w:t xml:space="preserve"> 2021</w:t>
      </w:r>
      <w:r w:rsidR="00681B15" w:rsidRPr="00772EAF">
        <w:rPr>
          <w:rFonts w:ascii="Arial" w:hAnsi="Arial" w:cs="Arial"/>
        </w:rPr>
        <w:t>.</w:t>
      </w:r>
    </w:p>
    <w:p w:rsidR="00E83D69" w:rsidRPr="00772EAF" w:rsidRDefault="00E83D69" w:rsidP="00E83D6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_________________________________________________________________</w:t>
      </w:r>
      <w:r w:rsidR="004A164F" w:rsidRPr="00772EAF">
        <w:rPr>
          <w:rFonts w:ascii="Arial" w:hAnsi="Arial" w:cs="Arial"/>
        </w:rPr>
        <w:t>_</w:t>
      </w:r>
      <w:r w:rsidR="00B15FCA" w:rsidRPr="00772EAF">
        <w:rPr>
          <w:rFonts w:ascii="Arial" w:hAnsi="Arial" w:cs="Arial"/>
        </w:rPr>
        <w:t>_</w:t>
      </w:r>
      <w:r w:rsidRPr="00772EAF">
        <w:rPr>
          <w:rFonts w:ascii="Arial" w:hAnsi="Arial" w:cs="Arial"/>
        </w:rPr>
        <w:t xml:space="preserve"> </w:t>
      </w:r>
    </w:p>
    <w:p w:rsidR="00E83D69" w:rsidRPr="00772EAF" w:rsidRDefault="00E83D69" w:rsidP="00E83D6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__________________________________________________________________</w:t>
      </w:r>
      <w:r w:rsidR="004A164F" w:rsidRPr="00772EAF">
        <w:rPr>
          <w:rFonts w:ascii="Arial" w:hAnsi="Arial" w:cs="Arial"/>
        </w:rPr>
        <w:t>_</w:t>
      </w:r>
      <w:r w:rsidRPr="00772EAF">
        <w:rPr>
          <w:rFonts w:ascii="Arial" w:hAnsi="Arial" w:cs="Arial"/>
        </w:rPr>
        <w:t xml:space="preserve"> </w:t>
      </w:r>
    </w:p>
    <w:p w:rsidR="00E83D69" w:rsidRPr="00772EAF" w:rsidRDefault="00E83D69" w:rsidP="00E83D6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72EAF">
        <w:rPr>
          <w:rFonts w:ascii="Arial" w:hAnsi="Arial" w:cs="Arial"/>
        </w:rPr>
        <w:t>__________________________________________________________________</w:t>
      </w:r>
      <w:r w:rsidR="004A164F" w:rsidRPr="00772EAF">
        <w:rPr>
          <w:rFonts w:ascii="Arial" w:hAnsi="Arial" w:cs="Arial"/>
        </w:rPr>
        <w:t>____________________________________________________________________</w:t>
      </w:r>
    </w:p>
    <w:p w:rsidR="00E83D69" w:rsidRPr="00772EAF" w:rsidRDefault="00E83D69" w:rsidP="00E83D69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sectPr w:rsidR="00E83D69" w:rsidRPr="00772EAF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31D" w:rsidRDefault="0083631D">
      <w:r>
        <w:separator/>
      </w:r>
    </w:p>
  </w:endnote>
  <w:endnote w:type="continuationSeparator" w:id="0">
    <w:p w:rsidR="0083631D" w:rsidRDefault="00836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83631D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31D" w:rsidRDefault="0083631D">
      <w:r>
        <w:separator/>
      </w:r>
    </w:p>
  </w:footnote>
  <w:footnote w:type="continuationSeparator" w:id="0">
    <w:p w:rsidR="0083631D" w:rsidRDefault="00836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83631D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83631D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44EC0"/>
    <w:rsid w:val="000677F3"/>
    <w:rsid w:val="000751F6"/>
    <w:rsid w:val="00082225"/>
    <w:rsid w:val="000865E9"/>
    <w:rsid w:val="000877B3"/>
    <w:rsid w:val="000965BA"/>
    <w:rsid w:val="000A395E"/>
    <w:rsid w:val="000A749B"/>
    <w:rsid w:val="000C5B49"/>
    <w:rsid w:val="000D37FA"/>
    <w:rsid w:val="00106329"/>
    <w:rsid w:val="00113F55"/>
    <w:rsid w:val="0012462D"/>
    <w:rsid w:val="001248CB"/>
    <w:rsid w:val="00153FB8"/>
    <w:rsid w:val="001550E4"/>
    <w:rsid w:val="001742FC"/>
    <w:rsid w:val="001A0883"/>
    <w:rsid w:val="001A2F8A"/>
    <w:rsid w:val="001C1AAF"/>
    <w:rsid w:val="001D0ECD"/>
    <w:rsid w:val="0020129A"/>
    <w:rsid w:val="0020261D"/>
    <w:rsid w:val="00203DBD"/>
    <w:rsid w:val="00213C13"/>
    <w:rsid w:val="0023287E"/>
    <w:rsid w:val="0028081D"/>
    <w:rsid w:val="002822D1"/>
    <w:rsid w:val="002C0951"/>
    <w:rsid w:val="002C4BB1"/>
    <w:rsid w:val="002D5358"/>
    <w:rsid w:val="002E771A"/>
    <w:rsid w:val="002E78BF"/>
    <w:rsid w:val="002F4760"/>
    <w:rsid w:val="00316A67"/>
    <w:rsid w:val="0036047E"/>
    <w:rsid w:val="00370D8B"/>
    <w:rsid w:val="00375469"/>
    <w:rsid w:val="00387C31"/>
    <w:rsid w:val="00392666"/>
    <w:rsid w:val="003A1655"/>
    <w:rsid w:val="003D1F54"/>
    <w:rsid w:val="003D6A4A"/>
    <w:rsid w:val="003E4C0B"/>
    <w:rsid w:val="003E54D7"/>
    <w:rsid w:val="0041633D"/>
    <w:rsid w:val="00423246"/>
    <w:rsid w:val="0042511A"/>
    <w:rsid w:val="004251C4"/>
    <w:rsid w:val="004318D9"/>
    <w:rsid w:val="004354AD"/>
    <w:rsid w:val="004356BC"/>
    <w:rsid w:val="00446E87"/>
    <w:rsid w:val="004479C1"/>
    <w:rsid w:val="00456F7D"/>
    <w:rsid w:val="004600D3"/>
    <w:rsid w:val="00461A81"/>
    <w:rsid w:val="00473E92"/>
    <w:rsid w:val="004A164F"/>
    <w:rsid w:val="004A36C5"/>
    <w:rsid w:val="004B75B7"/>
    <w:rsid w:val="004E12A4"/>
    <w:rsid w:val="004E1C1F"/>
    <w:rsid w:val="004F03DC"/>
    <w:rsid w:val="005010CC"/>
    <w:rsid w:val="00503AA4"/>
    <w:rsid w:val="00507464"/>
    <w:rsid w:val="005129C7"/>
    <w:rsid w:val="00513267"/>
    <w:rsid w:val="00520F22"/>
    <w:rsid w:val="00533223"/>
    <w:rsid w:val="00541999"/>
    <w:rsid w:val="005522A1"/>
    <w:rsid w:val="0055442E"/>
    <w:rsid w:val="005603A9"/>
    <w:rsid w:val="0057363C"/>
    <w:rsid w:val="00585420"/>
    <w:rsid w:val="005B3522"/>
    <w:rsid w:val="005C21E1"/>
    <w:rsid w:val="005D2CA4"/>
    <w:rsid w:val="005E1A65"/>
    <w:rsid w:val="005E2FBC"/>
    <w:rsid w:val="00603E56"/>
    <w:rsid w:val="00607203"/>
    <w:rsid w:val="006228D6"/>
    <w:rsid w:val="006265A3"/>
    <w:rsid w:val="00643077"/>
    <w:rsid w:val="00681B15"/>
    <w:rsid w:val="00687EC5"/>
    <w:rsid w:val="006932E4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46767"/>
    <w:rsid w:val="00772EAF"/>
    <w:rsid w:val="00773988"/>
    <w:rsid w:val="00776431"/>
    <w:rsid w:val="00776D37"/>
    <w:rsid w:val="00795502"/>
    <w:rsid w:val="007A7841"/>
    <w:rsid w:val="007B379A"/>
    <w:rsid w:val="007B499B"/>
    <w:rsid w:val="007D7048"/>
    <w:rsid w:val="007E69EA"/>
    <w:rsid w:val="007F090F"/>
    <w:rsid w:val="007F193D"/>
    <w:rsid w:val="007F496C"/>
    <w:rsid w:val="00803329"/>
    <w:rsid w:val="00815300"/>
    <w:rsid w:val="00817ADB"/>
    <w:rsid w:val="00825D9E"/>
    <w:rsid w:val="00826777"/>
    <w:rsid w:val="008317B3"/>
    <w:rsid w:val="0083631D"/>
    <w:rsid w:val="00843AB0"/>
    <w:rsid w:val="00872893"/>
    <w:rsid w:val="00881B54"/>
    <w:rsid w:val="00890AA5"/>
    <w:rsid w:val="008A03A3"/>
    <w:rsid w:val="008A3F55"/>
    <w:rsid w:val="008E16EB"/>
    <w:rsid w:val="008F5329"/>
    <w:rsid w:val="00900636"/>
    <w:rsid w:val="0090609B"/>
    <w:rsid w:val="00907F68"/>
    <w:rsid w:val="00920465"/>
    <w:rsid w:val="00975021"/>
    <w:rsid w:val="0098293F"/>
    <w:rsid w:val="00985605"/>
    <w:rsid w:val="009A04B7"/>
    <w:rsid w:val="009A6FE0"/>
    <w:rsid w:val="009B42B2"/>
    <w:rsid w:val="00A01593"/>
    <w:rsid w:val="00A05418"/>
    <w:rsid w:val="00A05535"/>
    <w:rsid w:val="00A24001"/>
    <w:rsid w:val="00A2674F"/>
    <w:rsid w:val="00A40C7C"/>
    <w:rsid w:val="00A505FA"/>
    <w:rsid w:val="00A53FC9"/>
    <w:rsid w:val="00A6764C"/>
    <w:rsid w:val="00A7440D"/>
    <w:rsid w:val="00A94EFC"/>
    <w:rsid w:val="00AA25FD"/>
    <w:rsid w:val="00AA31CA"/>
    <w:rsid w:val="00AC028C"/>
    <w:rsid w:val="00AC1B07"/>
    <w:rsid w:val="00AD3EE3"/>
    <w:rsid w:val="00AE7F82"/>
    <w:rsid w:val="00B14EE3"/>
    <w:rsid w:val="00B15FCA"/>
    <w:rsid w:val="00B21A2C"/>
    <w:rsid w:val="00B23695"/>
    <w:rsid w:val="00B24BBB"/>
    <w:rsid w:val="00B26619"/>
    <w:rsid w:val="00B26BB3"/>
    <w:rsid w:val="00B2779A"/>
    <w:rsid w:val="00B609F9"/>
    <w:rsid w:val="00B70C74"/>
    <w:rsid w:val="00BB16DF"/>
    <w:rsid w:val="00BB616A"/>
    <w:rsid w:val="00BD165D"/>
    <w:rsid w:val="00BF218E"/>
    <w:rsid w:val="00C12B40"/>
    <w:rsid w:val="00C24CE5"/>
    <w:rsid w:val="00C25AE0"/>
    <w:rsid w:val="00C308F2"/>
    <w:rsid w:val="00C35207"/>
    <w:rsid w:val="00C55B20"/>
    <w:rsid w:val="00C94E0C"/>
    <w:rsid w:val="00CA06FA"/>
    <w:rsid w:val="00CA1FF0"/>
    <w:rsid w:val="00CA55F5"/>
    <w:rsid w:val="00CB0BAE"/>
    <w:rsid w:val="00CB2AE8"/>
    <w:rsid w:val="00CD1FCA"/>
    <w:rsid w:val="00CD5CF2"/>
    <w:rsid w:val="00CE2C6B"/>
    <w:rsid w:val="00D0357E"/>
    <w:rsid w:val="00D26DA7"/>
    <w:rsid w:val="00D525FF"/>
    <w:rsid w:val="00D65E42"/>
    <w:rsid w:val="00D843A4"/>
    <w:rsid w:val="00D85715"/>
    <w:rsid w:val="00DC242C"/>
    <w:rsid w:val="00DD2902"/>
    <w:rsid w:val="00DE2CB9"/>
    <w:rsid w:val="00DF222C"/>
    <w:rsid w:val="00E03766"/>
    <w:rsid w:val="00E03F87"/>
    <w:rsid w:val="00E07ABB"/>
    <w:rsid w:val="00E149A9"/>
    <w:rsid w:val="00E152A4"/>
    <w:rsid w:val="00E2573E"/>
    <w:rsid w:val="00E33F07"/>
    <w:rsid w:val="00E37211"/>
    <w:rsid w:val="00E46161"/>
    <w:rsid w:val="00E47A1F"/>
    <w:rsid w:val="00E50A6C"/>
    <w:rsid w:val="00E77658"/>
    <w:rsid w:val="00E83D69"/>
    <w:rsid w:val="00E965DA"/>
    <w:rsid w:val="00EA3DAE"/>
    <w:rsid w:val="00EC38DE"/>
    <w:rsid w:val="00ED5BF4"/>
    <w:rsid w:val="00EE4D08"/>
    <w:rsid w:val="00F01D39"/>
    <w:rsid w:val="00F24BE9"/>
    <w:rsid w:val="00F37B39"/>
    <w:rsid w:val="00F434E6"/>
    <w:rsid w:val="00F61A5F"/>
    <w:rsid w:val="00F751DA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semiHidden/>
    <w:unhideWhenUsed/>
    <w:rsid w:val="002012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2</cp:revision>
  <cp:lastPrinted>2021-08-24T12:46:00Z</cp:lastPrinted>
  <dcterms:created xsi:type="dcterms:W3CDTF">2022-01-04T00:16:00Z</dcterms:created>
  <dcterms:modified xsi:type="dcterms:W3CDTF">2022-01-04T00:16:00Z</dcterms:modified>
</cp:coreProperties>
</file>