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Pr="004C4BF9" w:rsidRDefault="00B80DCE" w:rsidP="0060411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</w:rPr>
      </w:pPr>
      <w:r w:rsidRPr="004C4BF9">
        <w:rPr>
          <w:rFonts w:ascii="Arial" w:hAnsi="Arial" w:cs="Arial"/>
        </w:rPr>
        <w:t>Aos 08</w:t>
      </w:r>
      <w:r w:rsidR="0032341E" w:rsidRPr="004C4BF9">
        <w:rPr>
          <w:rFonts w:ascii="Arial" w:hAnsi="Arial" w:cs="Arial"/>
        </w:rPr>
        <w:t xml:space="preserve"> (</w:t>
      </w:r>
      <w:r w:rsidR="009A205F" w:rsidRPr="004C4BF9">
        <w:rPr>
          <w:rFonts w:ascii="Arial" w:hAnsi="Arial" w:cs="Arial"/>
        </w:rPr>
        <w:t>dois</w:t>
      </w:r>
      <w:r w:rsidR="00B40CFA" w:rsidRPr="004C4BF9">
        <w:rPr>
          <w:rFonts w:ascii="Arial" w:hAnsi="Arial" w:cs="Arial"/>
        </w:rPr>
        <w:t>) do</w:t>
      </w:r>
      <w:r w:rsidRPr="004C4BF9">
        <w:rPr>
          <w:rFonts w:ascii="Arial" w:hAnsi="Arial" w:cs="Arial"/>
        </w:rPr>
        <w:t xml:space="preserve"> mês novembro</w:t>
      </w:r>
      <w:r w:rsidR="0032341E" w:rsidRPr="004C4BF9">
        <w:rPr>
          <w:rFonts w:ascii="Arial" w:hAnsi="Arial" w:cs="Arial"/>
        </w:rPr>
        <w:t xml:space="preserve"> de 2023 (dois mil e vinte e três), na Sede do IPSEMA situada a Rua Frei João, Nº 32, Centro, Alagoinha-PE, às 10 h, foi iniciada a </w:t>
      </w:r>
      <w:r w:rsidR="00B40CFA" w:rsidRPr="004C4BF9">
        <w:rPr>
          <w:rFonts w:ascii="Arial" w:hAnsi="Arial" w:cs="Arial"/>
        </w:rPr>
        <w:t>Reunião Ordinária</w:t>
      </w:r>
      <w:r w:rsidR="0032341E" w:rsidRPr="004C4BF9">
        <w:rPr>
          <w:rFonts w:ascii="Arial" w:hAnsi="Arial" w:cs="Arial"/>
        </w:rPr>
        <w:t xml:space="preserve"> do Comitê Gestor, que contou com a presença do Sr. </w:t>
      </w:r>
      <w:proofErr w:type="spellStart"/>
      <w:r w:rsidR="0032341E" w:rsidRPr="004C4BF9">
        <w:rPr>
          <w:rFonts w:ascii="Arial" w:hAnsi="Arial" w:cs="Arial"/>
        </w:rPr>
        <w:t>Sélio</w:t>
      </w:r>
      <w:proofErr w:type="spellEnd"/>
      <w:r w:rsidR="0032341E" w:rsidRPr="004C4BF9">
        <w:rPr>
          <w:rFonts w:ascii="Arial" w:hAnsi="Arial" w:cs="Arial"/>
        </w:rPr>
        <w:t xml:space="preserve"> José Castor</w:t>
      </w:r>
      <w:r w:rsidR="0060411E" w:rsidRPr="004C4BF9">
        <w:rPr>
          <w:rFonts w:ascii="Arial" w:hAnsi="Arial" w:cs="Arial"/>
        </w:rPr>
        <w:t xml:space="preserve"> Galindo Diretor/Presidente do IPSEMA e também dos seguintes membros</w:t>
      </w:r>
      <w:r w:rsidR="0032341E" w:rsidRPr="004C4BF9">
        <w:rPr>
          <w:rFonts w:ascii="Arial" w:hAnsi="Arial" w:cs="Arial"/>
        </w:rPr>
        <w:t xml:space="preserve"> </w:t>
      </w:r>
      <w:r w:rsidR="00495BEC" w:rsidRPr="004C4BF9">
        <w:rPr>
          <w:rFonts w:ascii="Arial" w:hAnsi="Arial" w:cs="Arial"/>
        </w:rPr>
        <w:t xml:space="preserve">a Sra. </w:t>
      </w:r>
      <w:proofErr w:type="spellStart"/>
      <w:r w:rsidR="00495BEC" w:rsidRPr="004C4BF9">
        <w:rPr>
          <w:rFonts w:ascii="Arial" w:hAnsi="Arial" w:cs="Arial"/>
        </w:rPr>
        <w:t>Denize</w:t>
      </w:r>
      <w:proofErr w:type="spellEnd"/>
      <w:r w:rsidR="00495BEC" w:rsidRPr="004C4BF9">
        <w:rPr>
          <w:rFonts w:ascii="Arial" w:hAnsi="Arial" w:cs="Arial"/>
        </w:rPr>
        <w:t xml:space="preserve"> Inácio Santos de Almeida, o Sr. </w:t>
      </w:r>
      <w:proofErr w:type="spellStart"/>
      <w:r w:rsidR="00495BEC" w:rsidRPr="004C4BF9">
        <w:rPr>
          <w:rFonts w:ascii="Arial" w:hAnsi="Arial" w:cs="Arial"/>
        </w:rPr>
        <w:t>Edjailson</w:t>
      </w:r>
      <w:proofErr w:type="spellEnd"/>
      <w:r w:rsidR="00495BEC" w:rsidRPr="004C4BF9">
        <w:rPr>
          <w:rFonts w:ascii="Arial" w:hAnsi="Arial" w:cs="Arial"/>
        </w:rPr>
        <w:t xml:space="preserve"> </w:t>
      </w:r>
      <w:proofErr w:type="spellStart"/>
      <w:r w:rsidR="00495BEC" w:rsidRPr="004C4BF9">
        <w:rPr>
          <w:rFonts w:ascii="Arial" w:hAnsi="Arial" w:cs="Arial"/>
        </w:rPr>
        <w:t>Edno</w:t>
      </w:r>
      <w:proofErr w:type="spellEnd"/>
      <w:r w:rsidR="00495BEC" w:rsidRPr="004C4BF9">
        <w:rPr>
          <w:rFonts w:ascii="Arial" w:hAnsi="Arial" w:cs="Arial"/>
        </w:rPr>
        <w:t xml:space="preserve"> de Melo, o Sr. </w:t>
      </w:r>
      <w:proofErr w:type="spellStart"/>
      <w:r w:rsidR="00495BEC" w:rsidRPr="004C4BF9">
        <w:rPr>
          <w:rFonts w:ascii="Arial" w:hAnsi="Arial" w:cs="Arial"/>
        </w:rPr>
        <w:t>Eviton</w:t>
      </w:r>
      <w:proofErr w:type="spellEnd"/>
      <w:r w:rsidR="00495BEC" w:rsidRPr="004C4BF9">
        <w:rPr>
          <w:rFonts w:ascii="Arial" w:hAnsi="Arial" w:cs="Arial"/>
        </w:rPr>
        <w:t xml:space="preserve"> Santos de Melo e o </w:t>
      </w:r>
      <w:proofErr w:type="spellStart"/>
      <w:r w:rsidR="00495BEC" w:rsidRPr="004C4BF9">
        <w:rPr>
          <w:rFonts w:ascii="Arial" w:hAnsi="Arial" w:cs="Arial"/>
        </w:rPr>
        <w:t>Sr.Jaime</w:t>
      </w:r>
      <w:proofErr w:type="spellEnd"/>
      <w:r w:rsidR="00495BEC" w:rsidRPr="004C4BF9">
        <w:rPr>
          <w:rFonts w:ascii="Arial" w:hAnsi="Arial" w:cs="Arial"/>
        </w:rPr>
        <w:t xml:space="preserve"> Pereira Galindo.</w:t>
      </w:r>
      <w:r w:rsidRPr="004C4BF9">
        <w:rPr>
          <w:rFonts w:ascii="Arial" w:hAnsi="Arial" w:cs="Arial"/>
        </w:rPr>
        <w:t xml:space="preserve"> </w:t>
      </w:r>
      <w:r w:rsidRPr="004C4BF9">
        <w:rPr>
          <w:rFonts w:ascii="Arial" w:hAnsi="Arial" w:cs="Arial"/>
        </w:rPr>
        <w:t xml:space="preserve"> A reunião teve dessa vez teve como objetivo a Apresentação da Política de Investimento 2024,</w:t>
      </w:r>
      <w:r w:rsidRPr="004C4BF9">
        <w:rPr>
          <w:rFonts w:ascii="Arial" w:hAnsi="Arial" w:cs="Arial"/>
        </w:rPr>
        <w:t xml:space="preserve"> ao Comitê Gestor que deverá acompanhar a execução</w:t>
      </w:r>
      <w:r w:rsidRPr="004C4BF9">
        <w:rPr>
          <w:rFonts w:ascii="Arial" w:hAnsi="Arial" w:cs="Arial"/>
        </w:rPr>
        <w:t xml:space="preserve"> </w:t>
      </w:r>
      <w:r w:rsidRPr="004C4BF9">
        <w:rPr>
          <w:rFonts w:ascii="Arial" w:hAnsi="Arial" w:cs="Arial"/>
        </w:rPr>
        <w:t>d</w:t>
      </w:r>
      <w:r w:rsidRPr="004C4BF9">
        <w:rPr>
          <w:rFonts w:ascii="Arial" w:hAnsi="Arial" w:cs="Arial"/>
        </w:rPr>
        <w:t xml:space="preserve">a Política de Investimentos e </w:t>
      </w:r>
      <w:r w:rsidRPr="004C4BF9">
        <w:rPr>
          <w:rFonts w:ascii="Arial" w:hAnsi="Arial" w:cs="Arial"/>
        </w:rPr>
        <w:t>avaliar</w:t>
      </w:r>
      <w:r w:rsidRPr="004C4BF9">
        <w:rPr>
          <w:rFonts w:ascii="Arial" w:hAnsi="Arial" w:cs="Arial"/>
        </w:rPr>
        <w:t xml:space="preserve"> a gestão dos investimentos em reuniões periódicas. O RPPS conta com o serviço de </w:t>
      </w:r>
      <w:r w:rsidRPr="004C4BF9">
        <w:rPr>
          <w:rFonts w:ascii="Arial" w:hAnsi="Arial" w:cs="Arial"/>
          <w:bCs/>
        </w:rPr>
        <w:t>consultoria de investimento</w:t>
      </w:r>
      <w:r w:rsidRPr="004C4BF9">
        <w:rPr>
          <w:rFonts w:ascii="Arial" w:hAnsi="Arial" w:cs="Arial"/>
        </w:rPr>
        <w:t xml:space="preserve"> da empresa Matias e Leitão Consultores Associados LTDA, sob nome fantasia “LEMA Economia &amp; Finanças”, e inscrita no CNPJ 14.813.501/0001-00 autorizada pela Comissão de Valores Mobiliários, contratada para prestação de serviço quanto a análise, avaliação e assessoramento dos investimentos do RPPS.A apresentação busca informar ao C</w:t>
      </w:r>
      <w:r w:rsidRPr="004C4BF9">
        <w:rPr>
          <w:rFonts w:ascii="Arial" w:hAnsi="Arial" w:cs="Arial"/>
        </w:rPr>
        <w:t xml:space="preserve">omitê Gestor </w:t>
      </w:r>
      <w:r w:rsidRPr="004C4BF9">
        <w:rPr>
          <w:rFonts w:ascii="Arial" w:hAnsi="Arial" w:cs="Arial"/>
        </w:rPr>
        <w:t xml:space="preserve">o cenário econômico na qual foi elaborada e sobretudo a obediência aos princípios </w:t>
      </w:r>
      <w:r w:rsidRPr="004C4BF9">
        <w:rPr>
          <w:rFonts w:ascii="Arial" w:hAnsi="Arial" w:cs="Arial"/>
        </w:rPr>
        <w:t>da legalidade, capacitando os participantes,</w:t>
      </w:r>
      <w:r w:rsidRPr="004C4BF9">
        <w:rPr>
          <w:rFonts w:ascii="Arial" w:eastAsiaTheme="minorHAnsi" w:hAnsi="Arial" w:cs="Arial"/>
          <w:lang w:eastAsia="en-US"/>
        </w:rPr>
        <w:t xml:space="preserve"> </w:t>
      </w:r>
      <w:r w:rsidRPr="004C4BF9">
        <w:rPr>
          <w:rFonts w:ascii="Arial" w:eastAsiaTheme="minorHAnsi" w:hAnsi="Arial" w:cs="Arial"/>
          <w:lang w:eastAsia="en-US"/>
        </w:rPr>
        <w:t>foi retratado que c</w:t>
      </w:r>
      <w:r w:rsidRPr="004C4BF9">
        <w:rPr>
          <w:rFonts w:ascii="Arial" w:eastAsiaTheme="minorHAnsi" w:hAnsi="Arial" w:cs="Arial"/>
          <w:lang w:eastAsia="en-US"/>
        </w:rPr>
        <w:t xml:space="preserve">onsiderando, portanto, o cenário econômico projetado, a alocação atual dos recursos, o perfil de risco do RPPS que é conservador, os prazos, montantes e taxas das obrigações atuariais presentes e futuras do regime e as opções permitidas pela Resolução 4.963, orienta-se que </w:t>
      </w:r>
      <w:r w:rsidRPr="004C4BF9">
        <w:rPr>
          <w:rFonts w:ascii="Arial" w:eastAsiaTheme="minorHAnsi" w:hAnsi="Arial" w:cs="Arial"/>
          <w:bCs/>
          <w:lang w:eastAsia="en-US"/>
        </w:rPr>
        <w:t>a decisão de alocação dos recursos para 2024 deverá ser predominantemente em Renda Fixa , porém com um aumento do investimentos em Fundos do Exterior e Estruturados que são compostos por diferentes ativos</w:t>
      </w:r>
      <w:r w:rsidR="004C4BF9">
        <w:rPr>
          <w:rFonts w:ascii="Arial" w:eastAsiaTheme="minorHAnsi" w:hAnsi="Arial" w:cs="Arial"/>
          <w:bCs/>
          <w:lang w:eastAsia="en-US"/>
        </w:rPr>
        <w:t>,</w:t>
      </w:r>
      <w:r w:rsidRPr="004C4BF9">
        <w:rPr>
          <w:rFonts w:ascii="Arial" w:eastAsiaTheme="minorHAnsi" w:hAnsi="Arial" w:cs="Arial"/>
          <w:bCs/>
          <w:lang w:eastAsia="en-US"/>
        </w:rPr>
        <w:t xml:space="preserve"> em contraponto aos Fundos de Ações</w:t>
      </w:r>
      <w:r w:rsidRPr="004C4BF9">
        <w:rPr>
          <w:rFonts w:ascii="Arial" w:eastAsiaTheme="minorHAnsi" w:hAnsi="Arial" w:cs="Arial"/>
          <w:lang w:eastAsia="en-US"/>
        </w:rPr>
        <w:t xml:space="preserve"> ,com o intuito de obter retorno compatível com a meta de rentabilidade definida, sem incorrer em elevado nível de risco na gestão dos investimentos, porém buscando uma maior rentabilidade devido ao processo de descapitalização do Instituto.</w:t>
      </w:r>
      <w:r w:rsidRPr="004C4BF9">
        <w:rPr>
          <w:rFonts w:ascii="Arial" w:eastAsiaTheme="minorHAnsi" w:hAnsi="Arial" w:cs="Arial"/>
          <w:bCs/>
          <w:lang w:eastAsia="en-US"/>
        </w:rPr>
        <w:t xml:space="preserve"> Considerando o </w:t>
      </w:r>
      <w:r w:rsidRPr="004C4BF9">
        <w:rPr>
          <w:rFonts w:ascii="Arial" w:eastAsiaTheme="minorHAnsi" w:hAnsi="Arial" w:cs="Arial"/>
          <w:bCs/>
          <w:lang w:eastAsia="en-US"/>
        </w:rPr>
        <w:lastRenderedPageBreak/>
        <w:t>desempenho</w:t>
      </w:r>
      <w:r w:rsidRPr="004C4BF9">
        <w:rPr>
          <w:rFonts w:ascii="Arial" w:eastAsiaTheme="minorHAnsi" w:hAnsi="Arial" w:cs="Arial"/>
          <w:lang w:eastAsia="en-US"/>
        </w:rPr>
        <w:t xml:space="preserve"> dos investimentos dos últimos anos, </w:t>
      </w:r>
      <w:r w:rsidRPr="004C4BF9">
        <w:rPr>
          <w:rFonts w:ascii="Arial" w:eastAsiaTheme="minorHAnsi" w:hAnsi="Arial" w:cs="Arial"/>
          <w:bCs/>
          <w:lang w:eastAsia="en-US"/>
        </w:rPr>
        <w:t xml:space="preserve">a meta atuarial a ser perseguida pelo RPPS em 2024 será de 4,79% a.a., tendo por base </w:t>
      </w:r>
      <w:r w:rsidRPr="000A05BB">
        <w:rPr>
          <w:rFonts w:ascii="Arial" w:eastAsiaTheme="minorHAnsi" w:hAnsi="Arial" w:cs="Arial"/>
          <w:lang w:eastAsia="en-US"/>
        </w:rPr>
        <w:t>a projeção de inflação para o ano de 2024 como sendo de 3,91%</w:t>
      </w:r>
      <w:r w:rsidRPr="004C4BF9">
        <w:rPr>
          <w:rFonts w:ascii="Arial" w:eastAsiaTheme="minorHAnsi" w:hAnsi="Arial" w:cs="Arial"/>
          <w:lang w:eastAsia="en-US"/>
        </w:rPr>
        <w:t>,</w:t>
      </w:r>
      <w:r w:rsidRPr="000A05BB">
        <w:rPr>
          <w:rFonts w:ascii="Arial" w:eastAsiaTheme="minorHAnsi" w:hAnsi="Arial" w:cs="Arial"/>
          <w:lang w:eastAsia="en-US"/>
        </w:rPr>
        <w:t xml:space="preserve"> temos como meta atuarial projetada o valor de </w:t>
      </w:r>
      <w:r w:rsidRPr="000A05BB">
        <w:rPr>
          <w:rFonts w:ascii="Arial" w:eastAsiaTheme="minorHAnsi" w:hAnsi="Arial" w:cs="Arial"/>
          <w:bCs/>
          <w:lang w:eastAsia="en-US"/>
        </w:rPr>
        <w:t>8,89</w:t>
      </w:r>
      <w:r w:rsidR="0041117B">
        <w:rPr>
          <w:rFonts w:ascii="Arial" w:eastAsiaTheme="minorHAnsi" w:hAnsi="Arial" w:cs="Arial"/>
          <w:bCs/>
          <w:lang w:eastAsia="en-US"/>
        </w:rPr>
        <w:t>%,</w:t>
      </w:r>
      <w:r w:rsidRPr="004C4BF9">
        <w:rPr>
          <w:rFonts w:ascii="Arial" w:eastAsiaTheme="minorHAnsi" w:hAnsi="Arial" w:cs="Arial"/>
          <w:bCs/>
          <w:lang w:eastAsia="en-US"/>
        </w:rPr>
        <w:t xml:space="preserve"> q</w:t>
      </w:r>
      <w:r w:rsidRPr="004C4BF9">
        <w:rPr>
          <w:rFonts w:ascii="Arial" w:hAnsi="Arial" w:cs="Arial"/>
        </w:rPr>
        <w:t>uem apr</w:t>
      </w:r>
      <w:r w:rsidR="0041117B">
        <w:rPr>
          <w:rFonts w:ascii="Arial" w:hAnsi="Arial" w:cs="Arial"/>
        </w:rPr>
        <w:t>ova a Política de Investimento é</w:t>
      </w:r>
      <w:bookmarkStart w:id="0" w:name="_GoBack"/>
      <w:bookmarkEnd w:id="0"/>
      <w:r w:rsidRPr="004C4BF9">
        <w:rPr>
          <w:rFonts w:ascii="Arial" w:hAnsi="Arial" w:cs="Arial"/>
        </w:rPr>
        <w:t xml:space="preserve"> o Conselho Administrativo, porém é de suma importância que o seu teor seja amplamente discutido no Comitê Gestor.</w:t>
      </w:r>
      <w:r w:rsidR="0041117B">
        <w:rPr>
          <w:rFonts w:ascii="Arial" w:hAnsi="Arial" w:cs="Arial"/>
        </w:rPr>
        <w:t xml:space="preserve"> </w:t>
      </w:r>
      <w:r w:rsidR="00495BEC" w:rsidRPr="004C4BF9">
        <w:rPr>
          <w:rFonts w:ascii="Arial" w:hAnsi="Arial" w:cs="Arial"/>
        </w:rPr>
        <w:t xml:space="preserve">Sem mais nada a acrescentar eu, </w:t>
      </w:r>
      <w:proofErr w:type="spellStart"/>
      <w:r w:rsidR="00495BEC" w:rsidRPr="004C4BF9">
        <w:rPr>
          <w:rFonts w:ascii="Arial" w:hAnsi="Arial" w:cs="Arial"/>
        </w:rPr>
        <w:t>Denize</w:t>
      </w:r>
      <w:proofErr w:type="spellEnd"/>
      <w:r w:rsidR="00495BEC" w:rsidRPr="004C4BF9">
        <w:rPr>
          <w:rFonts w:ascii="Arial" w:hAnsi="Arial" w:cs="Arial"/>
        </w:rPr>
        <w:t xml:space="preserve"> Inácio Santos de Almeida, Secretária desse Conselho, lavrei a presente Ata que será lavrada no livro Oficial. Essa Ata, foi também, digitada para devida publicação, sendo a mesma assinada por mim e por todos os presentes. Alagoinha-PE, </w:t>
      </w:r>
      <w:r w:rsidRPr="004C4BF9">
        <w:rPr>
          <w:rFonts w:ascii="Arial" w:hAnsi="Arial" w:cs="Arial"/>
        </w:rPr>
        <w:t>08 de novembro</w:t>
      </w:r>
      <w:r w:rsidR="00495BEC" w:rsidRPr="004C4BF9">
        <w:rPr>
          <w:rFonts w:ascii="Arial" w:hAnsi="Arial" w:cs="Arial"/>
        </w:rPr>
        <w:t xml:space="preserve"> de 2023.</w:t>
      </w:r>
    </w:p>
    <w:p w:rsidR="00495BEC" w:rsidRPr="004C4BF9" w:rsidRDefault="00495BEC" w:rsidP="0060411E">
      <w:pPr>
        <w:spacing w:line="360" w:lineRule="auto"/>
        <w:jc w:val="both"/>
        <w:rPr>
          <w:rFonts w:ascii="Arial" w:hAnsi="Arial" w:cs="Arial"/>
        </w:rPr>
      </w:pPr>
      <w:r w:rsidRPr="004C4BF9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4BF9">
        <w:rPr>
          <w:rFonts w:ascii="Arial" w:hAnsi="Arial" w:cs="Arial"/>
        </w:rPr>
        <w:t>___________</w:t>
      </w:r>
    </w:p>
    <w:p w:rsidR="00495BEC" w:rsidRPr="004C4BF9" w:rsidRDefault="00495BEC" w:rsidP="00495BEC"/>
    <w:p w:rsidR="00495BEC" w:rsidRPr="004C4BF9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</w:rPr>
      </w:pPr>
    </w:p>
    <w:p w:rsidR="00497687" w:rsidRPr="004C4BF9" w:rsidRDefault="00497687" w:rsidP="001C145B">
      <w:pPr>
        <w:pStyle w:val="NormalWeb"/>
        <w:spacing w:before="0" w:beforeAutospacing="0" w:after="0" w:afterAutospacing="0"/>
        <w:jc w:val="both"/>
      </w:pPr>
    </w:p>
    <w:p w:rsidR="00B07302" w:rsidRPr="004C4BF9" w:rsidRDefault="00B07302" w:rsidP="001C145B">
      <w:pPr>
        <w:pStyle w:val="NormalWeb"/>
        <w:spacing w:before="0" w:beforeAutospacing="0" w:after="0" w:afterAutospacing="0"/>
        <w:jc w:val="both"/>
      </w:pPr>
    </w:p>
    <w:p w:rsidR="001B5DBF" w:rsidRPr="004C4BF9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224" w:rsidRDefault="00727224">
      <w:r>
        <w:separator/>
      </w:r>
    </w:p>
  </w:endnote>
  <w:endnote w:type="continuationSeparator" w:id="0">
    <w:p w:rsidR="00727224" w:rsidRDefault="00727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71B3AA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727224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224" w:rsidRDefault="00727224">
      <w:r>
        <w:separator/>
      </w:r>
    </w:p>
  </w:footnote>
  <w:footnote w:type="continuationSeparator" w:id="0">
    <w:p w:rsidR="00727224" w:rsidRDefault="007272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727224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C165B7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727224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E2F3E"/>
    <w:rsid w:val="000E3671"/>
    <w:rsid w:val="00106329"/>
    <w:rsid w:val="00122F4F"/>
    <w:rsid w:val="001248CB"/>
    <w:rsid w:val="00136AE7"/>
    <w:rsid w:val="0014763D"/>
    <w:rsid w:val="0015146A"/>
    <w:rsid w:val="00153FB8"/>
    <w:rsid w:val="001550E4"/>
    <w:rsid w:val="00157D0C"/>
    <w:rsid w:val="001742FC"/>
    <w:rsid w:val="00174A13"/>
    <w:rsid w:val="001A0883"/>
    <w:rsid w:val="001A12C8"/>
    <w:rsid w:val="001A1359"/>
    <w:rsid w:val="001B5DBF"/>
    <w:rsid w:val="001C145B"/>
    <w:rsid w:val="001C763D"/>
    <w:rsid w:val="001E3300"/>
    <w:rsid w:val="001E44D2"/>
    <w:rsid w:val="0020261D"/>
    <w:rsid w:val="00203DBD"/>
    <w:rsid w:val="00213C13"/>
    <w:rsid w:val="0023287E"/>
    <w:rsid w:val="00270926"/>
    <w:rsid w:val="0028002E"/>
    <w:rsid w:val="0028081D"/>
    <w:rsid w:val="002822D1"/>
    <w:rsid w:val="00287FE4"/>
    <w:rsid w:val="002A29AD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2341E"/>
    <w:rsid w:val="0035337D"/>
    <w:rsid w:val="0036047E"/>
    <w:rsid w:val="00370D8B"/>
    <w:rsid w:val="00387C31"/>
    <w:rsid w:val="00392666"/>
    <w:rsid w:val="00394BB7"/>
    <w:rsid w:val="003B71D2"/>
    <w:rsid w:val="003D1F54"/>
    <w:rsid w:val="003D6A4A"/>
    <w:rsid w:val="003E4C0B"/>
    <w:rsid w:val="0040412D"/>
    <w:rsid w:val="0041117B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5BEC"/>
    <w:rsid w:val="00497687"/>
    <w:rsid w:val="004A164F"/>
    <w:rsid w:val="004A36C5"/>
    <w:rsid w:val="004B3822"/>
    <w:rsid w:val="004B75B7"/>
    <w:rsid w:val="004C39E0"/>
    <w:rsid w:val="004C4BF9"/>
    <w:rsid w:val="004E12A4"/>
    <w:rsid w:val="004E1C1F"/>
    <w:rsid w:val="004F1A97"/>
    <w:rsid w:val="005010CC"/>
    <w:rsid w:val="00503AA4"/>
    <w:rsid w:val="00507464"/>
    <w:rsid w:val="005129C7"/>
    <w:rsid w:val="00513267"/>
    <w:rsid w:val="00527248"/>
    <w:rsid w:val="00541999"/>
    <w:rsid w:val="005522A1"/>
    <w:rsid w:val="0055442E"/>
    <w:rsid w:val="005603A9"/>
    <w:rsid w:val="005619B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411E"/>
    <w:rsid w:val="00607203"/>
    <w:rsid w:val="006228D6"/>
    <w:rsid w:val="006265A3"/>
    <w:rsid w:val="00643077"/>
    <w:rsid w:val="00661F06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27224"/>
    <w:rsid w:val="00741252"/>
    <w:rsid w:val="00746767"/>
    <w:rsid w:val="0075068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4846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D5A0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205F"/>
    <w:rsid w:val="009A6FE0"/>
    <w:rsid w:val="009B42B2"/>
    <w:rsid w:val="009C4288"/>
    <w:rsid w:val="009D2964"/>
    <w:rsid w:val="00A01593"/>
    <w:rsid w:val="00A1235E"/>
    <w:rsid w:val="00A2674F"/>
    <w:rsid w:val="00A27AD4"/>
    <w:rsid w:val="00A33E0F"/>
    <w:rsid w:val="00A40C7C"/>
    <w:rsid w:val="00A4784D"/>
    <w:rsid w:val="00A6764C"/>
    <w:rsid w:val="00A7440D"/>
    <w:rsid w:val="00A943F4"/>
    <w:rsid w:val="00A94EFC"/>
    <w:rsid w:val="00AA25FD"/>
    <w:rsid w:val="00AA31CA"/>
    <w:rsid w:val="00AC028C"/>
    <w:rsid w:val="00AC1B07"/>
    <w:rsid w:val="00AD3EE3"/>
    <w:rsid w:val="00AE3DD5"/>
    <w:rsid w:val="00B07302"/>
    <w:rsid w:val="00B14D61"/>
    <w:rsid w:val="00B14EE3"/>
    <w:rsid w:val="00B15FCA"/>
    <w:rsid w:val="00B2169B"/>
    <w:rsid w:val="00B23695"/>
    <w:rsid w:val="00B26619"/>
    <w:rsid w:val="00B26BB3"/>
    <w:rsid w:val="00B2779A"/>
    <w:rsid w:val="00B3373A"/>
    <w:rsid w:val="00B40CFA"/>
    <w:rsid w:val="00B40DB2"/>
    <w:rsid w:val="00B609F9"/>
    <w:rsid w:val="00B70C74"/>
    <w:rsid w:val="00B80DCE"/>
    <w:rsid w:val="00BA3E3F"/>
    <w:rsid w:val="00BB16DF"/>
    <w:rsid w:val="00BB4547"/>
    <w:rsid w:val="00BC0FAC"/>
    <w:rsid w:val="00BD165D"/>
    <w:rsid w:val="00BD18E4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87D67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571B1"/>
    <w:rsid w:val="00D65E42"/>
    <w:rsid w:val="00D74519"/>
    <w:rsid w:val="00D843A4"/>
    <w:rsid w:val="00D85715"/>
    <w:rsid w:val="00D942FD"/>
    <w:rsid w:val="00DA5A1F"/>
    <w:rsid w:val="00DC1C22"/>
    <w:rsid w:val="00DC242C"/>
    <w:rsid w:val="00DD1DA3"/>
    <w:rsid w:val="00DD1DFE"/>
    <w:rsid w:val="00DD22D0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5DFD"/>
    <w:rsid w:val="00F37B39"/>
    <w:rsid w:val="00F434E6"/>
    <w:rsid w:val="00F61E09"/>
    <w:rsid w:val="00F751DA"/>
    <w:rsid w:val="00F86B00"/>
    <w:rsid w:val="00FB4F6A"/>
    <w:rsid w:val="00FC3E92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7802FD8-79EC-4446-83E1-D1581BA83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D1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529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subject/>
  <dc:creator>I.ns. Prev. dos Serv</dc:creator>
  <cp:keywords/>
  <dc:description/>
  <cp:lastModifiedBy>DENISE</cp:lastModifiedBy>
  <cp:revision>4</cp:revision>
  <cp:lastPrinted>2021-08-24T12:46:00Z</cp:lastPrinted>
  <dcterms:created xsi:type="dcterms:W3CDTF">2023-12-01T18:55:00Z</dcterms:created>
  <dcterms:modified xsi:type="dcterms:W3CDTF">2024-01-03T01:42:00Z</dcterms:modified>
</cp:coreProperties>
</file>